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מודלי שפה גדולים ורשתות נוירונים מהיסוד: שתי הרצאות לוח מ-Stanford</w:t>
      </w:r>
    </w:p>
    <w:p>
      <w:pPr>
        <w:bidi/>
        <w:spacing w:after="520" w:before="0"/>
        <w:jc w:val="center"/>
      </w:pPr>
      <w:r>
        <w:rPr>
          <w:rFonts w:ascii="Arial" w:hAnsi="Arial" w:cs="Arial"/>
          <w:b w:val="0"/>
          <w:bCs w:val="0"/>
          <w:i w:val="0"/>
          <w:iCs w:val="0"/>
          <w:color w:val="B45309"/>
          <w:sz w:val="27"/>
          <w:szCs w:val="27"/>
          <w:rtl/>
        </w:rPr>
        <w:t>Tokenization, מודל אוטו-רגרסיבי, Attention, SGD ו-ResNet: גזירה מתמטית על הלוח, בלי שקפים ובלי שיווק</w:t>
      </w:r>
    </w:p>
    <w:p>
      <w:pPr>
        <w:bidi/>
        <w:spacing w:after="80" w:before="0"/>
        <w:jc w:val="center"/>
      </w:pPr>
      <w:r>
        <w:rPr>
          <w:rFonts w:ascii="Arial" w:hAnsi="Arial" w:cs="Arial"/>
          <w:b w:val="0"/>
          <w:bCs w:val="0"/>
          <w:i w:val="0"/>
          <w:iCs w:val="0"/>
          <w:color w:val="555F6B"/>
          <w:sz w:val="20"/>
          <w:szCs w:val="20"/>
          <w:rtl/>
        </w:rPr>
        <w:t>מרצה ששמו לא נאמר בתמליל · Stanford Engineering (המקור המקורי; הועלה מחדש ב-X ע״י Komal Prajapati) · הועלה ל-X ב-2026-10-08, תאריך ההרצאה המקורית לא ידוע</w:t>
      </w:r>
    </w:p>
    <w:p>
      <w:pPr>
        <w:bidi/>
        <w:spacing w:after="80" w:before="0"/>
        <w:jc w:val="center"/>
      </w:pPr>
      <w:r>
        <w:rPr>
          <w:rFonts w:ascii="Arial" w:hAnsi="Arial" w:cs="Arial"/>
          <w:b w:val="0"/>
          <w:bCs w:val="0"/>
          <w:i w:val="0"/>
          <w:iCs w:val="0"/>
          <w:color w:val="555F6B"/>
          <w:sz w:val="20"/>
          <w:szCs w:val="20"/>
          <w:rtl/>
        </w:rPr>
        <w:t>משך: כ-155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הסרטון הגיע מ-repost ב-X עם כיתוב שיווקי ("Skip Netflix tonight"), אבל בפועל זה צילום של שתי הרצאות לוח מקורס מבוא ל-Machine Learning ב-Stanford. בין שתיהן מופיע הבאמפר של Stanford Engineering. בחלק הראשון, עד בערך 1:16, המרצה בונה מודל שפה אוטו-רגרסיבי מאפס: Tokenization, פירוק ההסתברות בעזרת chain rule, softmax ו-temperature, ה-loss לאימון, ואז ה-Attention עם masking, multi-head ומורכבות T². החלק השני הוא הרצאה מוקדמת יותר בסילבוס, Deep Learning I: מסגרת הלמידה המפוקחת, cross-entropy, SGD, ReLU, שכבות, ResNet ו-LayerNorm.</w:t>
      </w:r>
    </w:p>
    <w:p>
      <w:pPr>
        <w:bidi/>
        <w:spacing w:after="160" w:before="0"/>
      </w:pPr>
      <w:r>
        <w:rPr>
          <w:rFonts w:ascii="Arial" w:hAnsi="Arial" w:cs="Arial"/>
          <w:b w:val="0"/>
          <w:bCs w:val="0"/>
          <w:i w:val="0"/>
          <w:iCs w:val="0"/>
          <w:sz w:val="21"/>
          <w:szCs w:val="21"/>
          <w:rtl/>
        </w:rPr>
        <w:t>בתמליל המרצה לא מזדהה בשמו. הוא מזכיר עמית בשם Chris שהעביר את ההרצאה על מודלים לינאריים, ומספר שהשתתף בפיתוח תאוריה על מינימומים מקומיים. הטענה המרכזית שלו היא שאין כאן קסם: LLM הוא רשת אחת שמנבאת את הטוקן הבא ומאומנת end-to-end על negative log-likelihood. כשנכנסים לפרטים, הרבה מהבחירות הארכיטקטוניות, כמו סוג האקטיבציה, מספר השכבות ב-residual block וסוג הנרמול, הן אמפיריות, והוא אומר את זה בעצמו בלי להתנצל.</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Tokenization: </w:t>
      </w:r>
      <w:r>
        <w:rPr>
          <w:rFonts w:ascii="Arial" w:hAnsi="Arial" w:cs="Arial"/>
          <w:b w:val="0"/>
          <w:bCs w:val="0"/>
          <w:i w:val="0"/>
          <w:iCs w:val="0"/>
          <w:sz w:val="21"/>
          <w:szCs w:val="21"/>
          <w:rtl/>
        </w:rPr>
        <w:t>למה subwords, גודל אוצר המילים, ומה הוא אמר על שינוי ה-tokenizer של Claude Code.</w:t>
      </w:r>
    </w:p>
    <w:p>
      <w:pPr>
        <w:bidi/>
        <w:spacing w:after="80"/>
      </w:pPr>
      <w:r>
        <w:rPr>
          <w:rFonts w:ascii="Arial" w:hAnsi="Arial" w:cs="Arial"/>
          <w:b/>
          <w:bCs w:val="1"/>
          <w:i w:val="0"/>
          <w:iCs w:val="0"/>
          <w:sz w:val="21"/>
          <w:szCs w:val="21"/>
          <w:rtl/>
        </w:rPr>
        <w:t xml:space="preserve">•  3. המודל האוטו-רגרסיבי: </w:t>
      </w:r>
      <w:r>
        <w:rPr>
          <w:rFonts w:ascii="Arial" w:hAnsi="Arial" w:cs="Arial"/>
          <w:b w:val="0"/>
          <w:bCs w:val="0"/>
          <w:i w:val="0"/>
          <w:iCs w:val="0"/>
          <w:sz w:val="21"/>
          <w:szCs w:val="21"/>
          <w:rtl/>
        </w:rPr>
        <w:t>chain rule, embeddings, softmax, temperature ו-loss האימון.</w:t>
      </w:r>
    </w:p>
    <w:p>
      <w:pPr>
        <w:bidi/>
        <w:spacing w:after="80"/>
      </w:pPr>
      <w:r>
        <w:rPr>
          <w:rFonts w:ascii="Arial" w:hAnsi="Arial" w:cs="Arial"/>
          <w:b/>
          <w:bCs w:val="1"/>
          <w:i w:val="0"/>
          <w:iCs w:val="0"/>
          <w:sz w:val="21"/>
          <w:szCs w:val="21"/>
          <w:rtl/>
        </w:rPr>
        <w:t xml:space="preserve">•  4. Attention: </w:t>
      </w:r>
      <w:r>
        <w:rPr>
          <w:rFonts w:ascii="Arial" w:hAnsi="Arial" w:cs="Arial"/>
          <w:b w:val="0"/>
          <w:bCs w:val="0"/>
          <w:i w:val="0"/>
          <w:iCs w:val="0"/>
          <w:sz w:val="21"/>
          <w:szCs w:val="21"/>
          <w:rtl/>
        </w:rPr>
        <w:t>Q/K/V, causal mask, multi-head, residual ונרמול, ועלות T².</w:t>
      </w:r>
    </w:p>
    <w:p>
      <w:pPr>
        <w:bidi/>
        <w:spacing w:after="80"/>
      </w:pPr>
      <w:r>
        <w:rPr>
          <w:rFonts w:ascii="Arial" w:hAnsi="Arial" w:cs="Arial"/>
          <w:b/>
          <w:bCs w:val="1"/>
          <w:i w:val="0"/>
          <w:iCs w:val="0"/>
          <w:sz w:val="21"/>
          <w:szCs w:val="21"/>
          <w:rtl/>
        </w:rPr>
        <w:t xml:space="preserve">•  5. מסגרת הלמידה ו-SGD (ההרצאה השנייה): </w:t>
      </w:r>
      <w:r>
        <w:rPr>
          <w:rFonts w:ascii="Arial" w:hAnsi="Arial" w:cs="Arial"/>
          <w:b w:val="0"/>
          <w:bCs w:val="0"/>
          <w:i w:val="0"/>
          <w:iCs w:val="0"/>
          <w:sz w:val="21"/>
          <w:szCs w:val="21"/>
          <w:rtl/>
        </w:rPr>
        <w:t>loss, cross-entropy, ולמה stochastic.</w:t>
      </w:r>
    </w:p>
    <w:p>
      <w:pPr>
        <w:bidi/>
        <w:spacing w:after="80"/>
      </w:pPr>
      <w:r>
        <w:rPr>
          <w:rFonts w:ascii="Arial" w:hAnsi="Arial" w:cs="Arial"/>
          <w:b/>
          <w:bCs w:val="1"/>
          <w:i w:val="0"/>
          <w:iCs w:val="0"/>
          <w:sz w:val="21"/>
          <w:szCs w:val="21"/>
          <w:rtl/>
        </w:rPr>
        <w:t xml:space="preserve">•  6. רשתות נוירונים: </w:t>
      </w:r>
      <w:r>
        <w:rPr>
          <w:rFonts w:ascii="Arial" w:hAnsi="Arial" w:cs="Arial"/>
          <w:b w:val="0"/>
          <w:bCs w:val="0"/>
          <w:i w:val="0"/>
          <w:iCs w:val="0"/>
          <w:sz w:val="21"/>
          <w:szCs w:val="21"/>
          <w:rtl/>
        </w:rPr>
        <w:t>ReLU, שכבות, אקטיבציות, ResNet ו-LayerNorm.</w:t>
      </w:r>
    </w:p>
    <w:p>
      <w:pPr>
        <w:bidi/>
        <w:spacing w:after="80"/>
      </w:pPr>
      <w:r>
        <w:rPr>
          <w:rFonts w:ascii="Arial" w:hAnsi="Arial" w:cs="Arial"/>
          <w:b w:val="0"/>
          <w:bCs w:val="0"/>
          <w:i w:val="0"/>
          <w:iCs w:val="0"/>
          <w:sz w:val="21"/>
          <w:szCs w:val="21"/>
          <w:rtl/>
        </w:rPr>
        <w:t>•  7. מסקנות ושאלות פתוחות, ו-8.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מהתמליל של ההקלטה ומהלוחות שצולמו בה. התמליל הוא ASR, ולכן שמות ומונחים עלולים להשתבש (למשל QN במקום Qwen, IDEM במקום Adam, cloud code במקום Claude Code). הציטוטים הם מילה במילה מהתמליל ונבדקו מול חותמת הזמן שלהם. הכיתוב של ה-repost ב-X לא שימש מקור לעובדות, ושום דבר לא נוסף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על ChatGPT או על Claude כמוצרים. זה שיעור אוניברסיטאי שגוזר על הלוח את המתמטיקה של pre-training: איך טקסט הופך לטוקנים, איך מנבאים את הטוקן הבא, ואיך עובד ה-Attention. אחריו מגיע שיעור יסודות על רשתות נוירונים ואופטימיזציה. הערך שלו בקוהרנטיות של הגזירה, לא בחידושים.</w:t>
      </w:r>
    </w:p>
    <w:p>
      <w:pPr>
        <w:bidi/>
        <w:spacing w:after="80"/>
      </w:pPr>
      <w:r>
        <w:rPr>
          <w:rFonts w:ascii="Arial" w:hAnsi="Arial" w:cs="Arial"/>
          <w:b/>
          <w:bCs w:val="1"/>
          <w:i w:val="0"/>
          <w:iCs w:val="0"/>
          <w:sz w:val="21"/>
          <w:szCs w:val="21"/>
          <w:rtl/>
        </w:rPr>
        <w:t xml:space="preserve">•  אלה שתי הרצאות, בסדר הפוך לסילבוס: </w:t>
      </w:r>
      <w:r>
        <w:rPr>
          <w:rFonts w:ascii="Arial" w:hAnsi="Arial" w:cs="Arial"/>
          <w:b w:val="0"/>
          <w:bCs w:val="0"/>
          <w:i w:val="0"/>
          <w:iCs w:val="0"/>
          <w:sz w:val="21"/>
          <w:szCs w:val="21"/>
          <w:rtl/>
        </w:rPr>
        <w:t>החלק על LLM מסתיים ב-[1:15:53], ומיד אחריו מתחילה הרצאה אחרת ("Chris has talked about a linear model"). החלק הראשון כבר מפנה ל-RMSNorm ול-residual שנלמדו בחלק השני.</w:t>
      </w:r>
    </w:p>
    <w:p>
      <w:pPr>
        <w:bidi/>
        <w:spacing w:after="80"/>
      </w:pPr>
      <w:r>
        <w:rPr>
          <w:rFonts w:ascii="Arial" w:hAnsi="Arial" w:cs="Arial"/>
          <w:b/>
          <w:bCs w:val="1"/>
          <w:i w:val="0"/>
          <w:iCs w:val="0"/>
          <w:sz w:val="21"/>
          <w:szCs w:val="21"/>
          <w:rtl/>
        </w:rPr>
        <w:t xml:space="preserve">•  Tokenization ברמת subword היא פשרה: </w:t>
      </w:r>
      <w:r>
        <w:rPr>
          <w:rFonts w:ascii="Arial" w:hAnsi="Arial" w:cs="Arial"/>
          <w:b w:val="0"/>
          <w:bCs w:val="0"/>
          <w:i w:val="0"/>
          <w:iCs w:val="0"/>
          <w:sz w:val="21"/>
          <w:szCs w:val="21"/>
          <w:rtl/>
        </w:rPr>
        <w:t>תווים בודדים דורשים יותר מדי צעדים ("You need so many tokens, so many steps." [1:31]), ומילים שלמות לא מאפשרות להכליל למילים נדירות. גודל אוצר המילים: "on the order of 10 to the 5, like 100K at least" [4:35].</w:t>
      </w:r>
    </w:p>
    <w:p>
      <w:pPr>
        <w:bidi/>
        <w:spacing w:after="80"/>
      </w:pPr>
      <w:r>
        <w:rPr>
          <w:rFonts w:ascii="Arial" w:hAnsi="Arial" w:cs="Arial"/>
          <w:b/>
          <w:bCs w:val="1"/>
          <w:i w:val="0"/>
          <w:iCs w:val="0"/>
          <w:sz w:val="21"/>
          <w:szCs w:val="21"/>
          <w:rtl/>
        </w:rPr>
        <w:t xml:space="preserve">•  שינוי ה-tokenizer של Claude Code הוא שמועה שלא אומתה: </w:t>
      </w:r>
      <w:r>
        <w:rPr>
          <w:rFonts w:ascii="Arial" w:hAnsi="Arial" w:cs="Arial"/>
          <w:b w:val="0"/>
          <w:bCs w:val="0"/>
          <w:i w:val="0"/>
          <w:iCs w:val="0"/>
          <w:sz w:val="21"/>
          <w:szCs w:val="21"/>
          <w:rtl/>
        </w:rPr>
        <w:t>המרצה מדבר על מעבר מ-1,000 ל-1,500 טוקנים לאותו טקסט, ומסייג בעצמו: "I didn't verify it myself but I read some news about this" [7:40].</w:t>
      </w:r>
    </w:p>
    <w:p>
      <w:pPr>
        <w:bidi/>
        <w:spacing w:after="80"/>
      </w:pPr>
      <w:r>
        <w:rPr>
          <w:rFonts w:ascii="Arial" w:hAnsi="Arial" w:cs="Arial"/>
          <w:b/>
          <w:bCs w:val="1"/>
          <w:i w:val="0"/>
          <w:iCs w:val="0"/>
          <w:sz w:val="21"/>
          <w:szCs w:val="21"/>
          <w:rtl/>
        </w:rPr>
        <w:t xml:space="preserve">•  ה-chain rule הוא מה שהופך את הבעיה לפתירה: </w:t>
      </w:r>
      <w:r>
        <w:rPr>
          <w:rFonts w:ascii="Arial" w:hAnsi="Arial" w:cs="Arial"/>
          <w:b w:val="0"/>
          <w:bCs w:val="0"/>
          <w:i w:val="0"/>
          <w:iCs w:val="0"/>
          <w:sz w:val="21"/>
          <w:szCs w:val="21"/>
          <w:rtl/>
        </w:rPr>
        <w:t>במקום התפלגות על |V|^T רצפים מנבאים בכל צעד softmax על |V| אפשרויות בלבד [10:43].</w:t>
      </w:r>
    </w:p>
    <w:p>
      <w:pPr>
        <w:bidi/>
        <w:spacing w:after="80"/>
      </w:pPr>
      <w:r>
        <w:rPr>
          <w:rFonts w:ascii="Arial" w:hAnsi="Arial" w:cs="Arial"/>
          <w:b/>
          <w:bCs w:val="1"/>
          <w:i w:val="0"/>
          <w:iCs w:val="0"/>
          <w:sz w:val="21"/>
          <w:szCs w:val="21"/>
          <w:rtl/>
        </w:rPr>
        <w:t xml:space="preserve">•  Temperature מחדד את ההתפלגות או משטיח אותה: </w:t>
      </w:r>
      <w:r>
        <w:rPr>
          <w:rFonts w:ascii="Arial" w:hAnsi="Arial" w:cs="Arial"/>
          <w:b w:val="0"/>
          <w:bCs w:val="0"/>
          <w:i w:val="0"/>
          <w:iCs w:val="0"/>
          <w:sz w:val="21"/>
          <w:szCs w:val="21"/>
          <w:rtl/>
        </w:rPr>
        <w:t>חלוקת ה-logits ב-τ קטן מרכזת כמעט את כל ההסתברות בטוקן הסביר ביותר, כלומר "You are taking the max as opposed to sampling from it." [32:15].</w:t>
      </w:r>
    </w:p>
    <w:p>
      <w:pPr>
        <w:bidi/>
        <w:spacing w:after="80"/>
      </w:pPr>
      <w:r>
        <w:rPr>
          <w:rFonts w:ascii="Arial" w:hAnsi="Arial" w:cs="Arial"/>
          <w:b/>
          <w:bCs w:val="1"/>
          <w:i w:val="0"/>
          <w:iCs w:val="0"/>
          <w:sz w:val="21"/>
          <w:szCs w:val="21"/>
          <w:rtl/>
        </w:rPr>
        <w:t xml:space="preserve">•  Attention הוא המקום היחיד שבו מידע עובר בין עמדות: </w:t>
      </w:r>
      <w:r>
        <w:rPr>
          <w:rFonts w:ascii="Arial" w:hAnsi="Arial" w:cs="Arial"/>
          <w:b w:val="0"/>
          <w:bCs w:val="0"/>
          <w:i w:val="0"/>
          <w:iCs w:val="0"/>
          <w:sz w:val="21"/>
          <w:szCs w:val="21"/>
          <w:rtl/>
        </w:rPr>
        <w:t>ה-MLP פועל על כל עמדה בנפרד עם פרמטרים משותפים [40:06]. ה-causal mask מוסיף מינוס אינסוף למשולש העליון [1:02:10], וה-heads ב-multi-head רצים במקביל ולא בשרשרת [1:08:14].</w:t>
      </w:r>
    </w:p>
    <w:p>
      <w:pPr>
        <w:bidi/>
        <w:spacing w:after="80"/>
      </w:pPr>
      <w:r>
        <w:rPr>
          <w:rFonts w:ascii="Arial" w:hAnsi="Arial" w:cs="Arial"/>
          <w:b/>
          <w:bCs w:val="1"/>
          <w:i w:val="0"/>
          <w:iCs w:val="0"/>
          <w:sz w:val="21"/>
          <w:szCs w:val="21"/>
          <w:rtl/>
        </w:rPr>
        <w:t xml:space="preserve">•  העלות הריבועית באורך הרצף היא צוואר הבקבוק: </w:t>
      </w:r>
      <w:r>
        <w:rPr>
          <w:rFonts w:ascii="Arial" w:hAnsi="Arial" w:cs="Arial"/>
          <w:b w:val="0"/>
          <w:bCs w:val="0"/>
          <w:i w:val="0"/>
          <w:iCs w:val="0"/>
          <w:sz w:val="21"/>
          <w:szCs w:val="21"/>
          <w:rtl/>
        </w:rPr>
        <w:t>T²·d_h פעולות [1:12:50]. Flash attention חוסך זיכרון, ושינויי ארכיטקטורה שמורידים את התלות ב-T עולים ביכולת הביטוי [1:15:53].</w:t>
      </w:r>
    </w:p>
    <w:p>
      <w:pPr>
        <w:bidi/>
        <w:spacing w:after="80"/>
      </w:pPr>
      <w:r>
        <w:rPr>
          <w:rFonts w:ascii="Arial" w:hAnsi="Arial" w:cs="Arial"/>
          <w:b/>
          <w:bCs w:val="1"/>
          <w:i w:val="0"/>
          <w:iCs w:val="0"/>
          <w:sz w:val="21"/>
          <w:szCs w:val="21"/>
          <w:rtl/>
        </w:rPr>
        <w:t xml:space="preserve">•  SGD הוא הכרח ולא רק אופטימיזציה: </w:t>
      </w:r>
      <w:r>
        <w:rPr>
          <w:rFonts w:ascii="Arial" w:hAnsi="Arial" w:cs="Arial"/>
          <w:b w:val="0"/>
          <w:bCs w:val="0"/>
          <w:i w:val="0"/>
          <w:iCs w:val="0"/>
          <w:sz w:val="21"/>
          <w:szCs w:val="21"/>
          <w:rtl/>
        </w:rPr>
        <w:t>המדרג הסטוכסטי הוא אומדן חסר הטיה של המדרג המלא, ו-"In 2026 now, I think it's kind of like, like one trillion tokens" [1:40:33]. ההשערה המקובלת לדבריו: כמעט אין מינימומים מקומיים רעים [1:43:37].</w:t>
      </w:r>
    </w:p>
    <w:p>
      <w:pPr>
        <w:bidi/>
        <w:spacing w:after="80"/>
      </w:pPr>
      <w:r>
        <w:rPr>
          <w:rFonts w:ascii="Arial" w:hAnsi="Arial" w:cs="Arial"/>
          <w:b/>
          <w:bCs w:val="1"/>
          <w:i w:val="0"/>
          <w:iCs w:val="0"/>
          <w:sz w:val="21"/>
          <w:szCs w:val="21"/>
          <w:rtl/>
        </w:rPr>
        <w:t xml:space="preserve">•  הרבה מהארכיטקטורה נקבע אמפירית: </w:t>
      </w:r>
      <w:r>
        <w:rPr>
          <w:rFonts w:ascii="Arial" w:hAnsi="Arial" w:cs="Arial"/>
          <w:b w:val="0"/>
          <w:bCs w:val="0"/>
          <w:i w:val="0"/>
          <w:iCs w:val="0"/>
          <w:sz w:val="21"/>
          <w:szCs w:val="21"/>
          <w:rtl/>
        </w:rPr>
        <w:t>GELU עדיף כי ReLU "not smooth enough" [2:11:16], שתיים-שלוש שכבות ב-residual block מסיבות לא מובנות [2:23:36], והנרמול "mostly empirical" [2:29:44].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post-training: </w:t>
      </w:r>
      <w:r>
        <w:rPr>
          <w:rFonts w:ascii="Arial" w:hAnsi="Arial" w:cs="Arial"/>
          <w:b w:val="0"/>
          <w:bCs w:val="0"/>
          <w:i w:val="0"/>
          <w:iCs w:val="0"/>
          <w:sz w:val="21"/>
          <w:szCs w:val="21"/>
          <w:rtl/>
        </w:rPr>
        <w:t>לא מוזכרים RLHF, instruction tuning או שום דבר שהופך מודל בסיס לצ'אטבוט, אף שהכיתוב ב-X מבטיח הסבר על "how ChatGPT and Claude actually work".</w:t>
      </w:r>
    </w:p>
    <w:p>
      <w:pPr>
        <w:bidi/>
        <w:spacing w:after="80"/>
      </w:pPr>
      <w:r>
        <w:rPr>
          <w:rFonts w:ascii="Arial" w:hAnsi="Arial" w:cs="Arial"/>
          <w:b/>
          <w:bCs w:val="1"/>
          <w:i w:val="0"/>
          <w:iCs w:val="0"/>
          <w:sz w:val="21"/>
          <w:szCs w:val="21"/>
          <w:rtl/>
        </w:rPr>
        <w:t xml:space="preserve">•  אין positional encoding: </w:t>
      </w:r>
      <w:r>
        <w:rPr>
          <w:rFonts w:ascii="Arial" w:hAnsi="Arial" w:cs="Arial"/>
          <w:b w:val="0"/>
          <w:bCs w:val="0"/>
          <w:i w:val="0"/>
          <w:iCs w:val="0"/>
          <w:sz w:val="21"/>
          <w:szCs w:val="21"/>
          <w:rtl/>
        </w:rPr>
        <w:t>ה-Attention כפי שהוצג על הלוח לא מקבל מידע על סדר הטוקנים, וההרצאה לא מסבירה מאיפה המודל יודע את המיקום.</w:t>
      </w:r>
    </w:p>
    <w:p>
      <w:pPr>
        <w:bidi/>
        <w:spacing w:after="80"/>
      </w:pPr>
      <w:r>
        <w:rPr>
          <w:rFonts w:ascii="Arial" w:hAnsi="Arial" w:cs="Arial"/>
          <w:b/>
          <w:bCs w:val="1"/>
          <w:i w:val="0"/>
          <w:iCs w:val="0"/>
          <w:sz w:val="21"/>
          <w:szCs w:val="21"/>
          <w:rtl/>
        </w:rPr>
        <w:t xml:space="preserve">•  אין KV cache, אין backpropagation בפירוט ואין את אלגוריתם BPE המלא: </w:t>
      </w:r>
      <w:r>
        <w:rPr>
          <w:rFonts w:ascii="Arial" w:hAnsi="Arial" w:cs="Arial"/>
          <w:b w:val="0"/>
          <w:bCs w:val="0"/>
          <w:i w:val="0"/>
          <w:iCs w:val="0"/>
          <w:sz w:val="21"/>
          <w:szCs w:val="21"/>
          <w:rtl/>
        </w:rPr>
        <w:t>הנגזרות מטופלות כ-auto differentiation שחור, ו-BPE מתואר רק כאלגוריתם greedy של מיזוגים תכופים.</w:t>
      </w:r>
    </w:p>
    <w:p>
      <w:pPr>
        <w:bidi/>
        <w:spacing w:after="80"/>
      </w:pPr>
      <w:r>
        <w:rPr>
          <w:rFonts w:ascii="Arial" w:hAnsi="Arial" w:cs="Arial"/>
          <w:b/>
          <w:bCs w:val="1"/>
          <w:i w:val="0"/>
          <w:iCs w:val="0"/>
          <w:sz w:val="21"/>
          <w:szCs w:val="21"/>
          <w:rtl/>
        </w:rPr>
        <w:t xml:space="preserve">•  מספרים שלא אומתו: </w:t>
      </w:r>
      <w:r>
        <w:rPr>
          <w:rFonts w:ascii="Arial" w:hAnsi="Arial" w:cs="Arial"/>
          <w:b w:val="0"/>
          <w:bCs w:val="0"/>
          <w:i w:val="0"/>
          <w:iCs w:val="0"/>
          <w:sz w:val="21"/>
          <w:szCs w:val="21"/>
          <w:rtl/>
        </w:rPr>
        <w:t>גודל אוצר המילים של Qwen 3.5 נשמע בתמליל "250 tokens", כנראה 250K (שיבוש או פליטת פה). הנתון של Claude Code מסויג על ידי המרצה עצמו.</w:t>
      </w:r>
    </w:p>
    <w:p>
      <w:pPr>
        <w:bidi/>
        <w:spacing w:after="80"/>
      </w:pPr>
      <w:r>
        <w:rPr>
          <w:rFonts w:ascii="Arial" w:hAnsi="Arial" w:cs="Arial"/>
          <w:b w:val="0"/>
          <w:bCs w:val="0"/>
          <w:i w:val="0"/>
          <w:iCs w:val="0"/>
          <w:sz w:val="21"/>
          <w:szCs w:val="21"/>
          <w:rtl/>
        </w:rPr>
        <w:t>•  הארכיטקטורות שמחליפות את T² נדחו להרצאה של יום רביעי, שאינה בסרטון.</w:t>
      </w:r>
    </w:p>
    <w:p>
      <w:pPr>
        <w:bidi/>
        <w:keepNext/>
        <w:spacing w:after="180" w:before="80"/>
      </w:pPr>
      <w:r>
        <w:rPr>
          <w:rFonts w:ascii="Arial" w:hAnsi="Arial" w:cs="Arial"/>
          <w:b/>
          <w:bCs w:val="1"/>
          <w:i w:val="0"/>
          <w:iCs w:val="0"/>
          <w:color w:val="142C4A"/>
          <w:sz w:val="36"/>
          <w:szCs w:val="36"/>
          <w:rtl/>
        </w:rPr>
        <w:t>2. Tokenization: איך טקסט הופך למספרים</w:t>
      </w:r>
    </w:p>
    <w:p>
      <w:pPr>
        <w:bidi/>
        <w:keepNext/>
        <w:spacing w:before="160" w:after="60"/>
        <w:jc w:val="center"/>
      </w:pPr>
      <w:r>
        <w:drawing>
          <wp:inline xmlns:a="http://schemas.openxmlformats.org/drawingml/2006/main" xmlns:pic="http://schemas.openxmlformats.org/drawingml/2006/picture">
            <wp:extent cx="5120640" cy="3191241"/>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120640" cy="319124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הלוח בפתיחה: BPE, רצף x1..xT שכל איבר בו שייך לאוצר המילים V, ומספר הרצפים האפשריים |V|^T</w:t>
      </w:r>
    </w:p>
    <w:p>
      <w:pPr>
        <w:bidi/>
        <w:spacing w:after="160" w:before="0"/>
      </w:pPr>
      <w:r>
        <w:rPr>
          <w:rFonts w:ascii="Arial" w:hAnsi="Arial" w:cs="Arial"/>
          <w:b w:val="0"/>
          <w:bCs w:val="0"/>
          <w:i w:val="0"/>
          <w:iCs w:val="0"/>
          <w:sz w:val="21"/>
          <w:szCs w:val="21"/>
          <w:rtl/>
        </w:rPr>
        <w:t>הטרנספורמר מקבל מספרים, ולכן צריך להחליט מהי יחידת הקלט הקטנה ביותר. ברמת תו בודד יוצאים רצפים ארוכים מדי. ברמת מילה, מילה נדירה כמו internationalization הופכת ליחידה נפרדת שלא חולקת ידע עם internationalized או עם nation. הפתרון הוא subwords. המרצה ממליץ לפתוח את ה-playground של OpenAI tokenizer ולראות, למשל, ש-"dog" עם הרווח שלפניו הוא טוקן אחד. אוצר המילים במודלים פתוחים "on the order of 10 to the 5, like 100K at least" [4:35]. הוא מזכיר את QN 3.5 (כנראה Qwen 3.5) עם "250", ומשמעות המספר לא ברורה מהתמליל. בכל אוצר מילים שומרים מקום לטוקנים מיוחדים, "maybe a thousand tokens", כמו begin-of-sentence [15:18].</w:t>
      </w:r>
    </w:p>
    <w:p>
      <w:pPr>
        <w:bidi/>
        <w:spacing w:after="160" w:before="0"/>
      </w:pPr>
      <w:r>
        <w:rPr>
          <w:rFonts w:ascii="Arial" w:hAnsi="Arial" w:cs="Arial"/>
          <w:b w:val="0"/>
          <w:bCs w:val="0"/>
          <w:i w:val="0"/>
          <w:iCs w:val="0"/>
          <w:sz w:val="21"/>
          <w:szCs w:val="21"/>
          <w:rtl/>
        </w:rPr>
        <w:t>לפי המרצה, אוצר המילים נבנה בעזרת BPE (byte-pair encoding): אלגוריתם greedy שממזג שוב ושוב את הצירופים התכופים ביותר. את הפרטים הוא מדלג עליהם כי "It's not that important". הנקודה המעשית שלו נוגעת לעלות: לכל חברה יש tokenizer קנייני, ולגבי Claude Code הוא אומר "So before it's 1,000 tokens. Now it's 1.5,000 tokens." [7:40], כלומר אותו טקסט עולה יותר. הוא מציין במפורש שלא בדק את זה בעצמו.</w:t>
      </w:r>
    </w:p>
    <w:p>
      <w:pPr>
        <w:bidi/>
        <w:keepNext/>
        <w:spacing w:after="180" w:before="80"/>
      </w:pPr>
      <w:r>
        <w:rPr>
          <w:rFonts w:ascii="Arial" w:hAnsi="Arial" w:cs="Arial"/>
          <w:b/>
          <w:bCs w:val="1"/>
          <w:i w:val="0"/>
          <w:iCs w:val="0"/>
          <w:color w:val="142C4A"/>
          <w:sz w:val="36"/>
          <w:szCs w:val="36"/>
          <w:rtl/>
        </w:rPr>
        <w:t>3. המודל האוטו-רגרסיבי: מ-chain rule ועד loss</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3.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הסכמה על הלוח: טוקנים x0 (BOS) עד xT עוברים דרך מטריצת embedding בגודל |V|×d אל הטרנספורמר, שמוציא בכל עמדה וקטור u_t</w:t>
      </w:r>
    </w:p>
    <w:p>
      <w:pPr>
        <w:bidi/>
        <w:spacing w:after="160" w:before="0"/>
      </w:pPr>
      <w:r>
        <w:rPr>
          <w:rFonts w:ascii="Arial" w:hAnsi="Arial" w:cs="Arial"/>
          <w:b w:val="0"/>
          <w:bCs w:val="0"/>
          <w:i w:val="0"/>
          <w:iCs w:val="0"/>
          <w:sz w:val="21"/>
          <w:szCs w:val="21"/>
          <w:rtl/>
        </w:rPr>
        <w:t>יש |V|^T רצפים אפשריים, ולכן אי אפשר להצמיד הסתברות לכל רצף. מפרקים את ההתפלגות המשותפת למכפלה של התפלגויות מותנות, p(x1)·p(x2|x1)·…·p(xT|x1..xT−1). כל גורם הוא softmax על |V| אפשרויות בלבד [10:43], והיחס בין הקלט לפלט ממודל על ידי "a neural network, which is a transformer" [12:13]. מתרגמים כל ID לשורה במטריצת embedding, מוסיפים בהתחלה טוקן BOS קבוע, והפלט בעמדה t הוא וקטור logits באורך |V| שעובר softmax. אחד הסטודנטים שאל על causality, והמרצה ענה שזה עדיין רק דרישה: "I'm insisting that ut is only a function of x0 and x2 minus 1". את המנגנון שמבטיח אותה הוא מראה בהמשך עם ה-mask [23:04].</w:t>
      </w:r>
    </w:p>
    <w:p>
      <w:pPr>
        <w:bidi/>
        <w:spacing w:after="160" w:before="0"/>
      </w:pPr>
      <w:r>
        <w:rPr>
          <w:rFonts w:ascii="Arial" w:hAnsi="Arial" w:cs="Arial"/>
          <w:b w:val="0"/>
          <w:bCs w:val="0"/>
          <w:i w:val="0"/>
          <w:iCs w:val="0"/>
          <w:sz w:val="21"/>
          <w:szCs w:val="21"/>
          <w:rtl/>
        </w:rPr>
        <w:t>ביצירת טקסט (generation) דוגמים טוקן, מזינים אותו חזרה למודל וממשיכים. בדרך כלל מתחילים מ-prompt ולא מאפס [26:05]. Temperature מחלק את ה-logits ב-τ. בדוגמה של המרצה, הווקטור (2, 1, −1) הופך עם τ קטן ל-(200, 100, −100), וה-softmax נותן בערך (1, 0, 0) [32:15]. האימון הוא מינימיזציה של סכום −log softmax(f_θ(x0..xt−1)) באינדקס של הטוקן האמיתי, בעזרת optimizer כמו SGD או Adam (בתמליל IDEM) [36:59].</w:t>
      </w:r>
    </w:p>
    <w:p>
      <w:pPr>
        <w:bidi/>
        <w:keepNext/>
        <w:spacing w:before="160" w:after="60"/>
        <w:jc w:val="center"/>
      </w:pPr>
      <w:r>
        <w:drawing>
          <wp:inline xmlns:a="http://schemas.openxmlformats.org/drawingml/2006/main" xmlns:pic="http://schemas.openxmlformats.org/drawingml/2006/picture">
            <wp:extent cx="5120640" cy="2528894"/>
            <wp:docPr id="3" name="Picture 3"/>
            <wp:cNvGraphicFramePr>
              <a:graphicFrameLocks noChangeAspect="1"/>
            </wp:cNvGraphicFramePr>
            <a:graphic>
              <a:graphicData uri="http://schemas.openxmlformats.org/drawingml/2006/picture">
                <pic:pic>
                  <pic:nvPicPr>
                    <pic:cNvPr id="0" name="k_020.jpg"/>
                    <pic:cNvPicPr/>
                  </pic:nvPicPr>
                  <pic:blipFill>
                    <a:blip r:embed="rId11"/>
                    <a:stretch>
                      <a:fillRect/>
                    </a:stretch>
                  </pic:blipFill>
                  <pic:spPr>
                    <a:xfrm>
                      <a:off x="0" y="0"/>
                      <a:ext cx="5120640" cy="252889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דוגמת ה-temperature על הלוח: הדגימה מ-softmax(f_θ/τ), ומה קורה ל-logits ול-softmax כש-τ קטן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המרצה [32:15]  </w:t>
            </w:r>
            <w:r>
              <w:rPr>
                <w:rFonts w:ascii="Arial" w:hAnsi="Arial" w:cs="Arial"/>
                <w:b w:val="0"/>
                <w:bCs w:val="0"/>
                <w:i w:val="0"/>
                <w:iCs w:val="0"/>
                <w:sz w:val="20"/>
                <w:szCs w:val="20"/>
                <w:rtl/>
              </w:rPr>
              <w:t>So basically what I'm trying to say is that if tau is a small number, so that you amplify the lodges, then you are sharpening the resulting distribution to make it more like a similar state distribution. And then as a result, you are just generating, you are just sampling from the most likely token. You are taking the max as opposed to sampling from it.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Attention: המנגנון שמחבר בין עמדות</w:t>
      </w:r>
    </w:p>
    <w:p>
      <w:pPr>
        <w:bidi/>
        <w:keepNext/>
        <w:spacing w:before="160" w:after="60"/>
        <w:jc w:val="center"/>
      </w:pPr>
      <w:r>
        <w:drawing>
          <wp:inline xmlns:a="http://schemas.openxmlformats.org/drawingml/2006/main" xmlns:pic="http://schemas.openxmlformats.org/drawingml/2006/picture">
            <wp:extent cx="5760720" cy="3587295"/>
            <wp:docPr id="4" name="Picture 4"/>
            <wp:cNvGraphicFramePr>
              <a:graphicFrameLocks noChangeAspect="1"/>
            </wp:cNvGraphicFramePr>
            <a:graphic>
              <a:graphicData uri="http://schemas.openxmlformats.org/drawingml/2006/picture">
                <pic:pic>
                  <pic:nvPicPr>
                    <pic:cNvPr id="0" name="k_046.jpg"/>
                    <pic:cNvPicPr/>
                  </pic:nvPicPr>
                  <pic:blipFill>
                    <a:blip r:embed="rId12"/>
                    <a:stretch>
                      <a:fillRect/>
                    </a:stretch>
                  </pic:blipFill>
                  <pic:spPr>
                    <a:xfrm>
                      <a:off x="0" y="0"/>
                      <a:ext cx="5760720" cy="35872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Single-head attention בעמדה t: המכפלות q_t·k_j^T/c, softmax שנותן את ההסתברויות p_t1..p_tT, והפלט h_t^out כצירוף משוקלל של ה-values</w:t>
      </w:r>
    </w:p>
    <w:p>
      <w:pPr>
        <w:bidi/>
        <w:spacing w:after="160" w:before="0"/>
      </w:pPr>
      <w:r>
        <w:rPr>
          <w:rFonts w:ascii="Arial" w:hAnsi="Arial" w:cs="Arial"/>
          <w:b w:val="0"/>
          <w:bCs w:val="0"/>
          <w:i w:val="0"/>
          <w:iCs w:val="0"/>
          <w:sz w:val="21"/>
          <w:szCs w:val="21"/>
          <w:rtl/>
        </w:rPr>
        <w:t>הטרנספורמר מחליף לסירוגין שכבות attention ושכבות MLP. ה-MLP חולק פרמטרים ופועל על כל עמדה בנפרד, ולכן "the only way that you are using, you are kind of like you fuse the input from different positions or different time steps is the attention" [40:06]. כל וקטור קלט מוכפל ב-W_Q, ב-W_K וב-W_V (מ-d ל-d_h). ה-query של עמדה t נכפל בכל ה-keys, אחרי scaling עובר softmax, והפלט הוא ממוצע משוקלל של ה-values. המשקלות נלמדים, ולכן הארכיטקטורה היא רק "a template in some sense" [50:59]. למה לא MLP אחד ענק על כל הרצף? כי מספר הפרמטרים היה גדל עם אורך הרצף, שיכול להגיע למיליונים, ומשתנה אם אורך הרצף שונה בין אימון ל-test: "But that's too expensive." [54:17].</w:t>
      </w:r>
    </w:p>
    <w:p>
      <w:pPr>
        <w:bidi/>
        <w:spacing w:after="160" w:before="0"/>
      </w:pPr>
      <w:r>
        <w:rPr>
          <w:rFonts w:ascii="Arial" w:hAnsi="Arial" w:cs="Arial"/>
          <w:b w:val="0"/>
          <w:bCs w:val="0"/>
          <w:i w:val="0"/>
          <w:iCs w:val="0"/>
          <w:sz w:val="21"/>
          <w:szCs w:val="21"/>
          <w:rtl/>
        </w:rPr>
        <w:t>בכתיב מטריציוני, H_out = softmax_row(QK^T/c)·V. בצורה הזו כל עמדה רואה גם את העתיד, ולכן מוסיפים מינוס אינסוף לכל המשולש העליון של מטריצת הציונים, וה-softmax מאפס אותם [1:02:10]. ב-multi-head יש כמה עותקים עם משקלות שונים. מחברים את הפלטים שלהם (concat) ומטילים אותם עם W^O. האינטואיציה שהוא מציע: head אחד מחפש ישויות, אחר סנטימנט. לשאלת סטודנט ענה: "No, no, they are all parallel. They are parallel and then you aggregate." [1:08:14]. מסביב יש residual ונרמול (בדרך כלל RMSNorm), בגרסאות pre-norm או post-norm. הפרטים מופיעים ב-lecture notes.</w:t>
      </w:r>
    </w:p>
    <w:p>
      <w:pPr>
        <w:bidi/>
        <w:keepNext/>
        <w:spacing w:before="160" w:after="60"/>
        <w:jc w:val="center"/>
      </w:pPr>
      <w:r>
        <w:drawing>
          <wp:inline xmlns:a="http://schemas.openxmlformats.org/drawingml/2006/main" xmlns:pic="http://schemas.openxmlformats.org/drawingml/2006/picture">
            <wp:extent cx="5120640" cy="3610235"/>
            <wp:docPr id="5" name="Picture 5"/>
            <wp:cNvGraphicFramePr>
              <a:graphicFrameLocks noChangeAspect="1"/>
            </wp:cNvGraphicFramePr>
            <a:graphic>
              <a:graphicData uri="http://schemas.openxmlformats.org/drawingml/2006/picture">
                <pic:pic>
                  <pic:nvPicPr>
                    <pic:cNvPr id="0" name="k_058.jpg"/>
                    <pic:cNvPicPr/>
                  </pic:nvPicPr>
                  <pic:blipFill>
                    <a:blip r:embed="rId13"/>
                    <a:stretch>
                      <a:fillRect/>
                    </a:stretch>
                  </pic:blipFill>
                  <pic:spPr>
                    <a:xfrm>
                      <a:off x="0" y="0"/>
                      <a:ext cx="5120640" cy="361023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H_out = softmax_row(QK^T/c)·V וחישוב העלות: T² מכפלות פנימיות, כל אחת בממד d_h</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המרצה [1:15:53]  </w:t>
            </w:r>
            <w:r>
              <w:rPr>
                <w:rFonts w:ascii="Arial" w:hAnsi="Arial" w:cs="Arial"/>
                <w:b w:val="0"/>
                <w:bCs w:val="0"/>
                <w:i w:val="0"/>
                <w:iCs w:val="0"/>
                <w:sz w:val="20"/>
                <w:szCs w:val="20"/>
                <w:rtl/>
              </w:rPr>
              <w:t>So if you change the architecture, the dependency on t is better, but your architecture is less expressive. and then you may lose some performance to some degree.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מסגרת הלמידה ו-SGD (ההרצאה השנייה)</w:t>
      </w:r>
    </w:p>
    <w:p>
      <w:pPr>
        <w:bidi/>
        <w:keepNext/>
        <w:spacing w:before="160" w:after="60"/>
        <w:jc w:val="center"/>
      </w:pPr>
      <w:r>
        <w:drawing>
          <wp:inline xmlns:a="http://schemas.openxmlformats.org/drawingml/2006/main" xmlns:pic="http://schemas.openxmlformats.org/drawingml/2006/picture">
            <wp:extent cx="5120640" cy="3016215"/>
            <wp:docPr id="6" name="Picture 6"/>
            <wp:cNvGraphicFramePr>
              <a:graphicFrameLocks noChangeAspect="1"/>
            </wp:cNvGraphicFramePr>
            <a:graphic>
              <a:graphicData uri="http://schemas.openxmlformats.org/drawingml/2006/picture">
                <pic:pic>
                  <pic:nvPicPr>
                    <pic:cNvPr id="0" name="k_116.jpg"/>
                    <pic:cNvPicPr/>
                  </pic:nvPicPr>
                  <pic:blipFill>
                    <a:blip r:embed="rId14"/>
                    <a:stretch>
                      <a:fillRect/>
                    </a:stretch>
                  </pic:blipFill>
                  <pic:spPr>
                    <a:xfrm>
                      <a:off x="0" y="0"/>
                      <a:ext cx="5120640" cy="301621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Gradient descent מול stochastic gradient descent: דגימה אחידה של j, עדכון לפי המדרג של דוגמה אחת, והתוחלת של המדרג הזה שווה למדרג המלא</w:t>
      </w:r>
    </w:p>
    <w:p>
      <w:pPr>
        <w:bidi/>
        <w:spacing w:after="160" w:before="0"/>
      </w:pPr>
      <w:r>
        <w:rPr>
          <w:rFonts w:ascii="Arial" w:hAnsi="Arial" w:cs="Arial"/>
          <w:b w:val="0"/>
          <w:bCs w:val="0"/>
          <w:i w:val="0"/>
          <w:iCs w:val="0"/>
          <w:sz w:val="21"/>
          <w:szCs w:val="21"/>
          <w:rtl/>
        </w:rPr>
        <w:t>ההרצאה השנייה, שעל הלוח נקראת Deep Learning I, מכלילה את מה ש-Chris הציג למודלים לינאריים גם למודלים לא-לינאריים. ברגרסיה ה-loss הוא mean squared error, ובסיווג רב-מחלקתי זה softmax על logits ואחריו negative log-likelihood, שהוא בדיוק cross-entropy ("a module, which is just called cross entropy loss" ב-PyTorch) [1:29:52]. לשאלת סטודנט הראה ש-MSE הוא NLL תחת הנחה של רעש גאוסי [1:32:54].</w:t>
      </w:r>
    </w:p>
    <w:p>
      <w:pPr>
        <w:bidi/>
        <w:spacing w:after="160" w:before="0"/>
      </w:pPr>
      <w:r>
        <w:rPr>
          <w:rFonts w:ascii="Arial" w:hAnsi="Arial" w:cs="Arial"/>
          <w:b w:val="0"/>
          <w:bCs w:val="0"/>
          <w:i w:val="0"/>
          <w:iCs w:val="0"/>
          <w:sz w:val="21"/>
          <w:szCs w:val="21"/>
          <w:rtl/>
        </w:rPr>
        <w:t>ב-SGD דוגמים דוגמה אחת או mini-batch. המדרג שמתקבל שווה בתוחלת למדרג המלא. למה לא gradient descent מלא? כי ב-2015 היו כמיליון דוגמאות, ו-"In 2026 now, I think it's kind of like, like one trillion tokens, right? There's no chance you can compute all the gradient." [1:40:33]. בנוסף, המדרגים של דוגמאות שונות מתואמים מאוד, וטעויות קטנות מתוקנות בהמשך. Mini-batch מאזן בין רעש לניצולת: עם 10,000 GPU ודוגמה אחת לצעד, "then most of the GPUs are actually idle." [1:48:11]. על מינימומים מקומיים הוא מספר שהשתתף בפיתוח התאוריה, שלפיה בממדים גבוהים כמעט אין מינימומים רעים. הספירה נעשית בעזרת נוסחה מגאומטריה דיפרנציאלית שבתמליל נשמעת "cataracts formula", כנראה Kac–Rice, אבל זה לא ודאי.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המרצה [1:43:37]  </w:t>
            </w:r>
            <w:r>
              <w:rPr>
                <w:rFonts w:ascii="Arial" w:hAnsi="Arial" w:cs="Arial"/>
                <w:b w:val="0"/>
                <w:bCs w:val="0"/>
                <w:i w:val="0"/>
                <w:iCs w:val="0"/>
                <w:sz w:val="20"/>
                <w:szCs w:val="20"/>
                <w:rtl/>
              </w:rPr>
              <w:t>Maybe there's even no bad local minimum. All the local minimum are actually global minimum. It's kind of like if you think about it, you are skiing in a mountain.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רשתות נוירונים: ReLU, שכבות, ResNet ונרמול</w:t>
      </w:r>
    </w:p>
    <w:p>
      <w:pPr>
        <w:bidi/>
        <w:keepNext/>
        <w:spacing w:before="160" w:after="60"/>
        <w:jc w:val="center"/>
      </w:pPr>
      <w:r>
        <w:drawing>
          <wp:inline xmlns:a="http://schemas.openxmlformats.org/drawingml/2006/main" xmlns:pic="http://schemas.openxmlformats.org/drawingml/2006/picture">
            <wp:extent cx="5120640" cy="3297214"/>
            <wp:docPr id="7" name="Picture 7"/>
            <wp:cNvGraphicFramePr>
              <a:graphicFrameLocks noChangeAspect="1"/>
            </wp:cNvGraphicFramePr>
            <a:graphic>
              <a:graphicData uri="http://schemas.openxmlformats.org/drawingml/2006/picture">
                <pic:pic>
                  <pic:nvPicPr>
                    <pic:cNvPr id="0" name="k_132.jpg"/>
                    <pic:cNvPicPr/>
                  </pic:nvPicPr>
                  <pic:blipFill>
                    <a:blip r:embed="rId15"/>
                    <a:stretch>
                      <a:fillRect/>
                    </a:stretch>
                  </pic:blipFill>
                  <pic:spPr>
                    <a:xfrm>
                      <a:off x="0" y="0"/>
                      <a:ext cx="5120640" cy="329721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דוגמת מחירי הדירות: עקומה שטוחה ואחריה לינארית, שמבוטאת כ-max{wx+b, 0}+c, כלומר relu(wx+b)+c</w:t>
      </w:r>
    </w:p>
    <w:p>
      <w:pPr>
        <w:bidi/>
        <w:spacing w:after="160" w:before="0"/>
      </w:pPr>
      <w:r>
        <w:rPr>
          <w:rFonts w:ascii="Arial" w:hAnsi="Arial" w:cs="Arial"/>
          <w:b w:val="0"/>
          <w:bCs w:val="0"/>
          <w:i w:val="0"/>
          <w:iCs w:val="0"/>
          <w:sz w:val="21"/>
          <w:szCs w:val="21"/>
          <w:rtl/>
        </w:rPr>
        <w:t>המוטיבציה היא דוגמת מחיר דירה מול גודלה: מודל לינארי לא מתאר עקומה שמתחילה שטוחה, ו-ReLU(wx+b) כן. השם activation מגיע מהביולוגיה, שבה נוירון יורה רק מעל סף. בתחילת ה-deep learning השתמשו ב-sigmoid מאותה סיבה. אחר כך הוא מוסיף תכונות ביניים כמו walkability ו-school quality כפונקציות לא-לינאריות של הקלט, ומגיע לשכבה בכתיב מטריציוני: a = ReLU(Wx+b), עם W בממד m×d ו-m·d+m פרמטרים. רשת עמוקה היא הרכבה של מכפלות מטריצה ואקטיבציות, והממדים חייבים להתאים משכבה לשכבה. בין האקטיבציות הוא מציג sigmoid, tanh, Leaky ReLU ו-GELU (בתמליל Jailu), ומודה: "So ReLU is actually not necessarily great because it's not smooth enough. But other than that, I don't really know exactly." [2:11:16].</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182.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Residual block על הלוח: Res(z) = σ(MM(σ(MM(z)))) + z, ורשת residual כשרשרת של בלוקים כאלה</w:t>
      </w:r>
    </w:p>
    <w:p>
      <w:pPr>
        <w:bidi/>
        <w:spacing w:after="160" w:before="0"/>
      </w:pPr>
      <w:r>
        <w:rPr>
          <w:rFonts w:ascii="Arial" w:hAnsi="Arial" w:cs="Arial"/>
          <w:b w:val="0"/>
          <w:bCs w:val="0"/>
          <w:i w:val="0"/>
          <w:iCs w:val="0"/>
          <w:sz w:val="21"/>
          <w:szCs w:val="21"/>
          <w:rtl/>
        </w:rPr>
        <w:t>ResNet מוצג כסיפור ולא כהוכחה. אם ייצוג הביניים z כבר קרוב ל-y, עדיף למדל רק את ההפרש, ומשם מגיעים ל-y = f(z) + z. את ההפרש ממדלים בשתי שכבות ולא באחת [2:22:04]. LayerNorm מנרמל לפי ממוצע וסטיית תקן אמפיריים, ואז משאיר פרמטרים נלמדים γ ו-β כדי שהאימון יחליט לאיזו סקאלה לנרמל. RMSNorm מוותר על חיסור הממוצע ומשאיר רק את γ. גם כאן המרצה לא מתיימר להסביר: "Why this is kind of like more better or not, I think it's mostly empirical." [2:29:44].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המרצה [2:23:36]  </w:t>
            </w:r>
            <w:r>
              <w:rPr>
                <w:rFonts w:ascii="Arial" w:hAnsi="Arial" w:cs="Arial"/>
                <w:b w:val="0"/>
                <w:bCs w:val="0"/>
                <w:i w:val="0"/>
                <w:iCs w:val="0"/>
                <w:sz w:val="20"/>
                <w:szCs w:val="20"/>
                <w:rtl/>
              </w:rPr>
              <w:t>You can do two layers, three layers, L layers, and eventually I think two or three layers are the best. Also for reasons we don't fundamentally understand, necessarily.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מסקנות ושאלות פתוחות</w:t>
      </w:r>
    </w:p>
    <w:p>
      <w:pPr>
        <w:bidi/>
        <w:spacing w:after="80"/>
      </w:pPr>
      <w:r>
        <w:rPr>
          <w:rFonts w:ascii="Arial" w:hAnsi="Arial" w:cs="Arial"/>
          <w:b/>
          <w:bCs w:val="1"/>
          <w:i w:val="0"/>
          <w:iCs w:val="0"/>
          <w:sz w:val="21"/>
          <w:szCs w:val="21"/>
          <w:rtl/>
        </w:rPr>
        <w:t xml:space="preserve">•  למדוד טוקנים לכל מודל בנפרד: </w:t>
      </w:r>
      <w:r>
        <w:rPr>
          <w:rFonts w:ascii="Arial" w:hAnsi="Arial" w:cs="Arial"/>
          <w:b w:val="0"/>
          <w:bCs w:val="0"/>
          <w:i w:val="0"/>
          <w:iCs w:val="0"/>
          <w:sz w:val="21"/>
          <w:szCs w:val="21"/>
          <w:rtl/>
        </w:rPr>
        <w:t>מספר הטוקנים לאותו טקסט משתנה בין tokenizers ובין גרסאות, ושינוי tokenizer משנה את החשבון גם בלי שינוי במחיר לטוקן [7:40]. הכלי שהוא מציע הוא ה-playground של OpenAI tokenizer [4:35].</w:t>
      </w:r>
    </w:p>
    <w:p>
      <w:pPr>
        <w:bidi/>
        <w:spacing w:after="80"/>
      </w:pPr>
      <w:r>
        <w:rPr>
          <w:rFonts w:ascii="Arial" w:hAnsi="Arial" w:cs="Arial"/>
          <w:b/>
          <w:bCs w:val="1"/>
          <w:i w:val="0"/>
          <w:iCs w:val="0"/>
          <w:sz w:val="21"/>
          <w:szCs w:val="21"/>
          <w:rtl/>
        </w:rPr>
        <w:t xml:space="preserve">•  Temperature היא כוונון של חדות ההתפלגות: </w:t>
      </w:r>
      <w:r>
        <w:rPr>
          <w:rFonts w:ascii="Arial" w:hAnsi="Arial" w:cs="Arial"/>
          <w:b w:val="0"/>
          <w:bCs w:val="0"/>
          <w:i w:val="0"/>
          <w:iCs w:val="0"/>
          <w:sz w:val="21"/>
          <w:szCs w:val="21"/>
          <w:rtl/>
        </w:rPr>
        <w:t>τ קטן מתקרב ל-argmax ו-τ גדול משטיח. זו ההבנה שצריך כשבוחרים פרמטרים למשימות דטרמיניסטיות מול משימות יצירתיות [32:15].</w:t>
      </w:r>
    </w:p>
    <w:p>
      <w:pPr>
        <w:bidi/>
        <w:spacing w:after="80"/>
      </w:pPr>
      <w:r>
        <w:rPr>
          <w:rFonts w:ascii="Arial" w:hAnsi="Arial" w:cs="Arial"/>
          <w:b/>
          <w:bCs w:val="1"/>
          <w:i w:val="0"/>
          <w:iCs w:val="0"/>
          <w:sz w:val="21"/>
          <w:szCs w:val="21"/>
          <w:rtl/>
        </w:rPr>
        <w:t xml:space="preserve">•  להתייחס לאורך ההקשר כעלות ריבועית: </w:t>
      </w:r>
      <w:r>
        <w:rPr>
          <w:rFonts w:ascii="Arial" w:hAnsi="Arial" w:cs="Arial"/>
          <w:b w:val="0"/>
          <w:bCs w:val="0"/>
          <w:i w:val="0"/>
          <w:iCs w:val="0"/>
          <w:sz w:val="21"/>
          <w:szCs w:val="21"/>
          <w:rtl/>
        </w:rPr>
        <w:t>T²·d_h פעולות וזיכרון. Flash attention פותר את הזיכרון, וארכיטקטורות חלופיות משלמות ביכולת ביטוי [1:12:50, 1:15:53].</w:t>
      </w:r>
    </w:p>
    <w:p>
      <w:pPr>
        <w:bidi/>
        <w:spacing w:after="80"/>
      </w:pPr>
      <w:r>
        <w:rPr>
          <w:rFonts w:ascii="Arial" w:hAnsi="Arial" w:cs="Arial"/>
          <w:b/>
          <w:bCs w:val="1"/>
          <w:i w:val="0"/>
          <w:iCs w:val="0"/>
          <w:sz w:val="21"/>
          <w:szCs w:val="21"/>
          <w:rtl/>
        </w:rPr>
        <w:t xml:space="preserve">•  להשלים ממקורות אחרים את מה שלא כוסה: </w:t>
      </w:r>
      <w:r>
        <w:rPr>
          <w:rFonts w:ascii="Arial" w:hAnsi="Arial" w:cs="Arial"/>
          <w:b w:val="0"/>
          <w:bCs w:val="0"/>
          <w:i w:val="0"/>
          <w:iCs w:val="0"/>
          <w:sz w:val="21"/>
          <w:szCs w:val="21"/>
          <w:rtl/>
        </w:rPr>
        <w:t>positional encoding, KV cache ו-post-training. בלעדיהם התמונה של "איך ChatGPT עובד" חלקית.</w:t>
      </w:r>
    </w:p>
    <w:p>
      <w:pPr>
        <w:bidi/>
        <w:spacing w:after="80"/>
      </w:pPr>
      <w:r>
        <w:rPr>
          <w:rFonts w:ascii="Arial" w:hAnsi="Arial" w:cs="Arial"/>
          <w:b/>
          <w:bCs w:val="1"/>
          <w:i w:val="0"/>
          <w:iCs w:val="0"/>
          <w:sz w:val="21"/>
          <w:szCs w:val="21"/>
          <w:rtl/>
        </w:rPr>
        <w:t xml:space="preserve">•  לקרוא את הפרטים ב-lecture notes של הקורס: </w:t>
      </w:r>
      <w:r>
        <w:rPr>
          <w:rFonts w:ascii="Arial" w:hAnsi="Arial" w:cs="Arial"/>
          <w:b w:val="0"/>
          <w:bCs w:val="0"/>
          <w:i w:val="0"/>
          <w:iCs w:val="0"/>
          <w:sz w:val="21"/>
          <w:szCs w:val="21"/>
          <w:rtl/>
        </w:rPr>
        <w:t>pre-norm מול post-norm, האקטיבציות שבשימוש בפועל ואלגוריתם BPE. המרצה מפנה אליהם במפורש.</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456"/>
            <w:shd w:val="clear" w:fill="142C4A"/>
          </w:tcPr>
          <w:p>
            <w:pPr>
              <w:bidi/>
            </w:pPr>
            <w:r>
              <w:rPr>
                <w:rFonts w:ascii="Arial" w:hAnsi="Arial" w:cs="Arial"/>
                <w:b/>
                <w:bCs w:val="1"/>
                <w:i w:val="0"/>
                <w:iCs w:val="0"/>
                <w:color w:val="FFFFFF"/>
                <w:sz w:val="19"/>
                <w:szCs w:val="19"/>
                <w:rtl/>
              </w:rPr>
              <w:t>שאלה פתוחה</w:t>
            </w:r>
          </w:p>
        </w:tc>
        <w:tc>
          <w:tcPr>
            <w:tcW w:type="dxa" w:w="3744"/>
            <w:shd w:val="clear" w:fill="142C4A"/>
          </w:tcPr>
          <w:p>
            <w:pPr>
              <w:bidi/>
            </w:pPr>
            <w:r>
              <w:rPr>
                <w:rFonts w:ascii="Arial" w:hAnsi="Arial" w:cs="Arial"/>
                <w:b/>
                <w:bCs w:val="1"/>
                <w:i w:val="0"/>
                <w:iCs w:val="0"/>
                <w:color w:val="FFFFFF"/>
                <w:sz w:val="19"/>
                <w:szCs w:val="19"/>
                <w:rtl/>
              </w:rPr>
              <w:t>למה היא פתוחה</w:t>
            </w:r>
          </w:p>
        </w:tc>
        <w:tc>
          <w:tcPr>
            <w:tcW w:type="dxa" w:w="1440"/>
            <w:shd w:val="clear" w:fill="142C4A"/>
          </w:tcPr>
          <w:p>
            <w:pPr>
              <w:bidi/>
            </w:pPr>
            <w:r>
              <w:rPr>
                <w:rFonts w:ascii="Arial" w:hAnsi="Arial" w:cs="Arial"/>
                <w:b/>
                <w:bCs w:val="1"/>
                <w:i w:val="0"/>
                <w:iCs w:val="0"/>
                <w:color w:val="FFFFFF"/>
                <w:sz w:val="19"/>
                <w:szCs w:val="19"/>
                <w:rtl/>
              </w:rPr>
              <w:t>היכן בהרצאה</w:t>
            </w:r>
          </w:p>
        </w:tc>
      </w:tr>
      <w:tr>
        <w:trPr>
          <w:cantSplit/>
        </w:trPr>
        <w:tc>
          <w:tcPr>
            <w:tcW w:type="dxa" w:w="3456"/>
          </w:tcPr>
          <w:p>
            <w:pPr>
              <w:bidi/>
              <w:spacing w:after="40"/>
            </w:pPr>
            <w:r>
              <w:rPr>
                <w:rFonts w:ascii="Arial" w:hAnsi="Arial" w:cs="Arial"/>
                <w:b w:val="0"/>
                <w:bCs w:val="0"/>
                <w:i w:val="0"/>
                <w:iCs w:val="0"/>
                <w:sz w:val="19"/>
                <w:szCs w:val="19"/>
                <w:rtl/>
              </w:rPr>
              <w:t>האם ה-tokenizer של Claude Code באמת מייצר פי 1.5 טוקנים?</w:t>
            </w:r>
          </w:p>
        </w:tc>
        <w:tc>
          <w:tcPr>
            <w:tcW w:type="dxa" w:w="3744"/>
          </w:tcPr>
          <w:p>
            <w:pPr>
              <w:bidi/>
              <w:spacing w:after="40"/>
            </w:pPr>
            <w:r>
              <w:rPr>
                <w:rFonts w:ascii="Arial" w:hAnsi="Arial" w:cs="Arial"/>
                <w:b w:val="0"/>
                <w:bCs w:val="0"/>
                <w:i w:val="0"/>
                <w:iCs w:val="0"/>
                <w:sz w:val="19"/>
                <w:szCs w:val="19"/>
                <w:rtl/>
              </w:rPr>
              <w:t>המרצה מסתמך על חדשות שלא בדק</w:t>
            </w:r>
          </w:p>
        </w:tc>
        <w:tc>
          <w:tcPr>
            <w:tcW w:type="dxa" w:w="1440"/>
          </w:tcPr>
          <w:p>
            <w:pPr>
              <w:bidi/>
              <w:spacing w:after="40"/>
            </w:pPr>
            <w:r>
              <w:rPr>
                <w:rFonts w:ascii="Arial" w:hAnsi="Arial" w:cs="Arial"/>
                <w:b w:val="0"/>
                <w:bCs w:val="0"/>
                <w:i w:val="0"/>
                <w:iCs w:val="0"/>
                <w:sz w:val="19"/>
                <w:szCs w:val="19"/>
                <w:rtl/>
              </w:rPr>
              <w:t>[7:40]</w:t>
            </w:r>
          </w:p>
        </w:tc>
      </w:tr>
      <w:tr>
        <w:trPr>
          <w:cantSplit/>
        </w:trPr>
        <w:tc>
          <w:tcPr>
            <w:tcW w:type="dxa" w:w="3456"/>
            <w:shd w:val="clear" w:fill="F2F4F7"/>
          </w:tcPr>
          <w:p>
            <w:pPr>
              <w:bidi/>
              <w:spacing w:after="40"/>
            </w:pPr>
            <w:r>
              <w:rPr>
                <w:rFonts w:ascii="Arial" w:hAnsi="Arial" w:cs="Arial"/>
                <w:b w:val="0"/>
                <w:bCs w:val="0"/>
                <w:i w:val="0"/>
                <w:iCs w:val="0"/>
                <w:sz w:val="19"/>
                <w:szCs w:val="19"/>
                <w:rtl/>
              </w:rPr>
              <w:t>מה גודל אוצר המילים של Qwen 3.5?</w:t>
            </w:r>
          </w:p>
        </w:tc>
        <w:tc>
          <w:tcPr>
            <w:tcW w:type="dxa" w:w="3744"/>
            <w:shd w:val="clear" w:fill="F2F4F7"/>
          </w:tcPr>
          <w:p>
            <w:pPr>
              <w:bidi/>
              <w:spacing w:after="40"/>
            </w:pPr>
            <w:r>
              <w:rPr>
                <w:rFonts w:ascii="Arial" w:hAnsi="Arial" w:cs="Arial"/>
                <w:b w:val="0"/>
                <w:bCs w:val="0"/>
                <w:i w:val="0"/>
                <w:iCs w:val="0"/>
                <w:sz w:val="19"/>
                <w:szCs w:val="19"/>
                <w:rtl/>
              </w:rPr>
              <w:t>בתמליל נשמע "250 tokens", כנראה 250K</w:t>
            </w:r>
          </w:p>
        </w:tc>
        <w:tc>
          <w:tcPr>
            <w:tcW w:type="dxa" w:w="1440"/>
            <w:shd w:val="clear" w:fill="F2F4F7"/>
          </w:tcPr>
          <w:p>
            <w:pPr>
              <w:bidi/>
              <w:spacing w:after="40"/>
            </w:pPr>
            <w:r>
              <w:rPr>
                <w:rFonts w:ascii="Arial" w:hAnsi="Arial" w:cs="Arial"/>
                <w:b w:val="0"/>
                <w:bCs w:val="0"/>
                <w:i w:val="0"/>
                <w:iCs w:val="0"/>
                <w:sz w:val="19"/>
                <w:szCs w:val="19"/>
                <w:rtl/>
              </w:rPr>
              <w:t>[4:35]</w:t>
            </w:r>
          </w:p>
        </w:tc>
      </w:tr>
      <w:tr>
        <w:trPr>
          <w:cantSplit/>
        </w:trPr>
        <w:tc>
          <w:tcPr>
            <w:tcW w:type="dxa" w:w="3456"/>
          </w:tcPr>
          <w:p>
            <w:pPr>
              <w:bidi/>
              <w:spacing w:after="40"/>
            </w:pPr>
            <w:r>
              <w:rPr>
                <w:rFonts w:ascii="Arial" w:hAnsi="Arial" w:cs="Arial"/>
                <w:b w:val="0"/>
                <w:bCs w:val="0"/>
                <w:i w:val="0"/>
                <w:iCs w:val="0"/>
                <w:sz w:val="19"/>
                <w:szCs w:val="19"/>
                <w:rtl/>
              </w:rPr>
              <w:t>למה אקטיבציות חלקות כמו GELU עובדות טוב יותר?</w:t>
            </w:r>
          </w:p>
        </w:tc>
        <w:tc>
          <w:tcPr>
            <w:tcW w:type="dxa" w:w="3744"/>
          </w:tcPr>
          <w:p>
            <w:pPr>
              <w:bidi/>
              <w:spacing w:after="40"/>
            </w:pPr>
            <w:r>
              <w:rPr>
                <w:rFonts w:ascii="Arial" w:hAnsi="Arial" w:cs="Arial"/>
                <w:b w:val="0"/>
                <w:bCs w:val="0"/>
                <w:i w:val="0"/>
                <w:iCs w:val="0"/>
                <w:sz w:val="19"/>
                <w:szCs w:val="19"/>
                <w:rtl/>
              </w:rPr>
              <w:t>"I don't really know exactly", בעיקר ניסוי וטעייה</w:t>
            </w:r>
          </w:p>
        </w:tc>
        <w:tc>
          <w:tcPr>
            <w:tcW w:type="dxa" w:w="1440"/>
          </w:tcPr>
          <w:p>
            <w:pPr>
              <w:bidi/>
              <w:spacing w:after="40"/>
            </w:pPr>
            <w:r>
              <w:rPr>
                <w:rFonts w:ascii="Arial" w:hAnsi="Arial" w:cs="Arial"/>
                <w:b w:val="0"/>
                <w:bCs w:val="0"/>
                <w:i w:val="0"/>
                <w:iCs w:val="0"/>
                <w:sz w:val="19"/>
                <w:szCs w:val="19"/>
                <w:rtl/>
              </w:rPr>
              <w:t>[2:11:16]</w:t>
            </w:r>
          </w:p>
        </w:tc>
      </w:tr>
      <w:tr>
        <w:trPr>
          <w:cantSplit/>
        </w:trPr>
        <w:tc>
          <w:tcPr>
            <w:tcW w:type="dxa" w:w="3456"/>
            <w:shd w:val="clear" w:fill="F2F4F7"/>
          </w:tcPr>
          <w:p>
            <w:pPr>
              <w:bidi/>
              <w:spacing w:after="40"/>
            </w:pPr>
            <w:r>
              <w:rPr>
                <w:rFonts w:ascii="Arial" w:hAnsi="Arial" w:cs="Arial"/>
                <w:b w:val="0"/>
                <w:bCs w:val="0"/>
                <w:i w:val="0"/>
                <w:iCs w:val="0"/>
                <w:sz w:val="19"/>
                <w:szCs w:val="19"/>
                <w:rtl/>
              </w:rPr>
              <w:t>למה שתיים-שלוש שכבות ב-residual block הן האופטימום?</w:t>
            </w:r>
          </w:p>
        </w:tc>
        <w:tc>
          <w:tcPr>
            <w:tcW w:type="dxa" w:w="3744"/>
            <w:shd w:val="clear" w:fill="F2F4F7"/>
          </w:tcPr>
          <w:p>
            <w:pPr>
              <w:bidi/>
              <w:spacing w:after="40"/>
            </w:pPr>
            <w:r>
              <w:rPr>
                <w:rFonts w:ascii="Arial" w:hAnsi="Arial" w:cs="Arial"/>
                <w:b w:val="0"/>
                <w:bCs w:val="0"/>
                <w:i w:val="0"/>
                <w:iCs w:val="0"/>
                <w:sz w:val="19"/>
                <w:szCs w:val="19"/>
                <w:rtl/>
              </w:rPr>
              <w:t>"reasons we don't fundamentally understand"</w:t>
            </w:r>
          </w:p>
        </w:tc>
        <w:tc>
          <w:tcPr>
            <w:tcW w:type="dxa" w:w="1440"/>
            <w:shd w:val="clear" w:fill="F2F4F7"/>
          </w:tcPr>
          <w:p>
            <w:pPr>
              <w:bidi/>
              <w:spacing w:after="40"/>
            </w:pPr>
            <w:r>
              <w:rPr>
                <w:rFonts w:ascii="Arial" w:hAnsi="Arial" w:cs="Arial"/>
                <w:b w:val="0"/>
                <w:bCs w:val="0"/>
                <w:i w:val="0"/>
                <w:iCs w:val="0"/>
                <w:sz w:val="19"/>
                <w:szCs w:val="19"/>
                <w:rtl/>
              </w:rPr>
              <w:t>[2:23:36]</w:t>
            </w:r>
          </w:p>
        </w:tc>
      </w:tr>
      <w:tr>
        <w:trPr>
          <w:cantSplit/>
        </w:trPr>
        <w:tc>
          <w:tcPr>
            <w:tcW w:type="dxa" w:w="3456"/>
          </w:tcPr>
          <w:p>
            <w:pPr>
              <w:bidi/>
              <w:spacing w:after="40"/>
            </w:pPr>
            <w:r>
              <w:rPr>
                <w:rFonts w:ascii="Arial" w:hAnsi="Arial" w:cs="Arial"/>
                <w:b w:val="0"/>
                <w:bCs w:val="0"/>
                <w:i w:val="0"/>
                <w:iCs w:val="0"/>
                <w:sz w:val="19"/>
                <w:szCs w:val="19"/>
                <w:rtl/>
              </w:rPr>
              <w:t>האם באמת אין מינימומים מקומיים רעים?</w:t>
            </w:r>
          </w:p>
        </w:tc>
        <w:tc>
          <w:tcPr>
            <w:tcW w:type="dxa" w:w="3744"/>
          </w:tcPr>
          <w:p>
            <w:pPr>
              <w:bidi/>
              <w:spacing w:after="40"/>
            </w:pPr>
            <w:r>
              <w:rPr>
                <w:rFonts w:ascii="Arial" w:hAnsi="Arial" w:cs="Arial"/>
                <w:b w:val="0"/>
                <w:bCs w:val="0"/>
                <w:i w:val="0"/>
                <w:iCs w:val="0"/>
                <w:sz w:val="19"/>
                <w:szCs w:val="19"/>
                <w:rtl/>
              </w:rPr>
              <w:t>השערה מקובלת, מוכחת רק במקרים מסוימים</w:t>
            </w:r>
          </w:p>
        </w:tc>
        <w:tc>
          <w:tcPr>
            <w:tcW w:type="dxa" w:w="1440"/>
          </w:tcPr>
          <w:p>
            <w:pPr>
              <w:bidi/>
              <w:spacing w:after="40"/>
            </w:pPr>
            <w:r>
              <w:rPr>
                <w:rFonts w:ascii="Arial" w:hAnsi="Arial" w:cs="Arial"/>
                <w:b w:val="0"/>
                <w:bCs w:val="0"/>
                <w:i w:val="0"/>
                <w:iCs w:val="0"/>
                <w:sz w:val="19"/>
                <w:szCs w:val="19"/>
                <w:rtl/>
              </w:rPr>
              <w:t>[1:43:37]</w:t>
            </w:r>
          </w:p>
        </w:tc>
      </w:tr>
      <w:tr>
        <w:trPr>
          <w:cantSplit/>
        </w:trPr>
        <w:tc>
          <w:tcPr>
            <w:tcW w:type="dxa" w:w="3456"/>
            <w:shd w:val="clear" w:fill="F2F4F7"/>
          </w:tcPr>
          <w:p>
            <w:pPr>
              <w:bidi/>
              <w:spacing w:after="40"/>
            </w:pPr>
            <w:r>
              <w:rPr>
                <w:rFonts w:ascii="Arial" w:hAnsi="Arial" w:cs="Arial"/>
                <w:b w:val="0"/>
                <w:bCs w:val="0"/>
                <w:i w:val="0"/>
                <w:iCs w:val="0"/>
                <w:sz w:val="19"/>
                <w:szCs w:val="19"/>
                <w:rtl/>
              </w:rPr>
              <w:t>אילו ארכיטקטורות מורידות את T² ובאיזה מחיר?</w:t>
            </w:r>
          </w:p>
        </w:tc>
        <w:tc>
          <w:tcPr>
            <w:tcW w:type="dxa" w:w="3744"/>
            <w:shd w:val="clear" w:fill="F2F4F7"/>
          </w:tcPr>
          <w:p>
            <w:pPr>
              <w:bidi/>
              <w:spacing w:after="40"/>
            </w:pPr>
            <w:r>
              <w:rPr>
                <w:rFonts w:ascii="Arial" w:hAnsi="Arial" w:cs="Arial"/>
                <w:b w:val="0"/>
                <w:bCs w:val="0"/>
                <w:i w:val="0"/>
                <w:iCs w:val="0"/>
                <w:sz w:val="19"/>
                <w:szCs w:val="19"/>
                <w:rtl/>
              </w:rPr>
              <w:t>נדחה להרצאת יום רביעי, שאינה בסרטון</w:t>
            </w:r>
          </w:p>
        </w:tc>
        <w:tc>
          <w:tcPr>
            <w:tcW w:type="dxa" w:w="1440"/>
            <w:shd w:val="clear" w:fill="F2F4F7"/>
          </w:tcPr>
          <w:p>
            <w:pPr>
              <w:bidi/>
              <w:spacing w:after="40"/>
            </w:pPr>
            <w:r>
              <w:rPr>
                <w:rFonts w:ascii="Arial" w:hAnsi="Arial" w:cs="Arial"/>
                <w:b w:val="0"/>
                <w:bCs w:val="0"/>
                <w:i w:val="0"/>
                <w:iCs w:val="0"/>
                <w:sz w:val="19"/>
                <w:szCs w:val="19"/>
                <w:rtl/>
              </w:rPr>
              <w:t>[1:15:53]</w:t>
            </w:r>
          </w:p>
        </w:tc>
      </w:tr>
      <w:tr>
        <w:trPr>
          <w:cantSplit/>
        </w:trPr>
        <w:tc>
          <w:tcPr>
            <w:tcW w:type="dxa" w:w="3456"/>
          </w:tcPr>
          <w:p>
            <w:pPr>
              <w:bidi/>
              <w:spacing w:after="40"/>
            </w:pPr>
            <w:r>
              <w:rPr>
                <w:rFonts w:ascii="Arial" w:hAnsi="Arial" w:cs="Arial"/>
                <w:b w:val="0"/>
                <w:bCs w:val="0"/>
                <w:i w:val="0"/>
                <w:iCs w:val="0"/>
                <w:sz w:val="19"/>
                <w:szCs w:val="19"/>
                <w:rtl/>
              </w:rPr>
              <w:t>מאיפה ה-Attention יודע את סדר הטוקנים?</w:t>
            </w:r>
          </w:p>
        </w:tc>
        <w:tc>
          <w:tcPr>
            <w:tcW w:type="dxa" w:w="3744"/>
          </w:tcPr>
          <w:p>
            <w:pPr>
              <w:bidi/>
              <w:spacing w:after="40"/>
            </w:pPr>
            <w:r>
              <w:rPr>
                <w:rFonts w:ascii="Arial" w:hAnsi="Arial" w:cs="Arial"/>
                <w:b w:val="0"/>
                <w:bCs w:val="0"/>
                <w:i w:val="0"/>
                <w:iCs w:val="0"/>
                <w:sz w:val="19"/>
                <w:szCs w:val="19"/>
                <w:rtl/>
              </w:rPr>
              <w:t>לא נאמר בהרצאה</w:t>
            </w:r>
          </w:p>
        </w:tc>
        <w:tc>
          <w:tcPr>
            <w:tcW w:type="dxa" w:w="1440"/>
          </w:tcPr>
          <w:p>
            <w:pPr>
              <w:bidi/>
              <w:spacing w:after="40"/>
            </w:pPr>
            <w:r>
              <w:rPr>
                <w:rFonts w:ascii="Arial" w:hAnsi="Arial" w:cs="Arial"/>
                <w:b w:val="0"/>
                <w:bCs w:val="0"/>
                <w:i w:val="0"/>
                <w:iCs w:val="0"/>
                <w:sz w:val="19"/>
                <w:szCs w:val="19"/>
                <w:rtl/>
              </w:rPr>
              <w: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Autoregressive</w:t>
            </w:r>
          </w:p>
        </w:tc>
        <w:tc>
          <w:tcPr>
            <w:tcW w:type="dxa" w:w="6336"/>
          </w:tcPr>
          <w:p>
            <w:pPr>
              <w:bidi/>
              <w:spacing w:after="40"/>
            </w:pPr>
            <w:r>
              <w:rPr>
                <w:rFonts w:ascii="Arial" w:hAnsi="Arial" w:cs="Arial"/>
                <w:b w:val="0"/>
                <w:bCs w:val="0"/>
                <w:i w:val="0"/>
                <w:iCs w:val="0"/>
                <w:sz w:val="19"/>
                <w:szCs w:val="19"/>
                <w:rtl/>
              </w:rPr>
              <w:t>מודל שמייצר טוקן אחרי טוקן, וכל טוקן מותנה בכל מה שלפניו</w:t>
            </w:r>
          </w:p>
        </w:tc>
      </w:tr>
      <w:tr>
        <w:trPr>
          <w:cantSplit/>
        </w:trPr>
        <w:tc>
          <w:tcPr>
            <w:tcW w:type="dxa" w:w="2592"/>
            <w:shd w:val="clear" w:fill="F2F4F7"/>
          </w:tcPr>
          <w:p>
            <w:pPr>
              <w:bidi/>
              <w:spacing w:after="40"/>
            </w:pPr>
            <w:r>
              <w:rPr>
                <w:rFonts w:ascii="Arial" w:hAnsi="Arial" w:cs="Arial"/>
                <w:b w:val="0"/>
                <w:bCs w:val="0"/>
                <w:i w:val="0"/>
                <w:iCs w:val="0"/>
                <w:sz w:val="19"/>
                <w:szCs w:val="19"/>
                <w:rtl/>
              </w:rPr>
              <w:t>Tokenization / BPE</w:t>
            </w:r>
          </w:p>
        </w:tc>
        <w:tc>
          <w:tcPr>
            <w:tcW w:type="dxa" w:w="6336"/>
            <w:shd w:val="clear" w:fill="F2F4F7"/>
          </w:tcPr>
          <w:p>
            <w:pPr>
              <w:bidi/>
              <w:spacing w:after="40"/>
            </w:pPr>
            <w:r>
              <w:rPr>
                <w:rFonts w:ascii="Arial" w:hAnsi="Arial" w:cs="Arial"/>
                <w:b w:val="0"/>
                <w:bCs w:val="0"/>
                <w:i w:val="0"/>
                <w:iCs w:val="0"/>
                <w:sz w:val="19"/>
                <w:szCs w:val="19"/>
                <w:rtl/>
              </w:rPr>
              <w:t>חלוקת טקסט ליחידות subword. BPE בונה את אוצר המילים במיזוג greedy של צירופים תכופים</w:t>
            </w:r>
          </w:p>
        </w:tc>
      </w:tr>
      <w:tr>
        <w:trPr>
          <w:cantSplit/>
        </w:trPr>
        <w:tc>
          <w:tcPr>
            <w:tcW w:type="dxa" w:w="2592"/>
          </w:tcPr>
          <w:p>
            <w:pPr>
              <w:bidi/>
              <w:spacing w:after="40"/>
            </w:pPr>
            <w:r>
              <w:rPr>
                <w:rFonts w:ascii="Arial" w:hAnsi="Arial" w:cs="Arial"/>
                <w:b w:val="0"/>
                <w:bCs w:val="0"/>
                <w:i w:val="0"/>
                <w:iCs w:val="0"/>
                <w:sz w:val="19"/>
                <w:szCs w:val="19"/>
                <w:rtl/>
              </w:rPr>
              <w:t>Vocabulary (V)</w:t>
            </w:r>
          </w:p>
        </w:tc>
        <w:tc>
          <w:tcPr>
            <w:tcW w:type="dxa" w:w="6336"/>
          </w:tcPr>
          <w:p>
            <w:pPr>
              <w:bidi/>
              <w:spacing w:after="40"/>
            </w:pPr>
            <w:r>
              <w:rPr>
                <w:rFonts w:ascii="Arial" w:hAnsi="Arial" w:cs="Arial"/>
                <w:b w:val="0"/>
                <w:bCs w:val="0"/>
                <w:i w:val="0"/>
                <w:iCs w:val="0"/>
                <w:sz w:val="19"/>
                <w:szCs w:val="19"/>
                <w:rtl/>
              </w:rPr>
              <w:t>קבוצת הטוקנים האפשריים, בדרך כלל 100K ומעלה, כולל טוקנים מיוחדים שמורים</w:t>
            </w:r>
          </w:p>
        </w:tc>
      </w:tr>
      <w:tr>
        <w:trPr>
          <w:cantSplit/>
        </w:trPr>
        <w:tc>
          <w:tcPr>
            <w:tcW w:type="dxa" w:w="2592"/>
            <w:shd w:val="clear" w:fill="F2F4F7"/>
          </w:tcPr>
          <w:p>
            <w:pPr>
              <w:bidi/>
              <w:spacing w:after="40"/>
            </w:pPr>
            <w:r>
              <w:rPr>
                <w:rFonts w:ascii="Arial" w:hAnsi="Arial" w:cs="Arial"/>
                <w:b w:val="0"/>
                <w:bCs w:val="0"/>
                <w:i w:val="0"/>
                <w:iCs w:val="0"/>
                <w:sz w:val="19"/>
                <w:szCs w:val="19"/>
                <w:rtl/>
              </w:rPr>
              <w:t>Embedding</w:t>
            </w:r>
          </w:p>
        </w:tc>
        <w:tc>
          <w:tcPr>
            <w:tcW w:type="dxa" w:w="6336"/>
            <w:shd w:val="clear" w:fill="F2F4F7"/>
          </w:tcPr>
          <w:p>
            <w:pPr>
              <w:bidi/>
              <w:spacing w:after="40"/>
            </w:pPr>
            <w:r>
              <w:rPr>
                <w:rFonts w:ascii="Arial" w:hAnsi="Arial" w:cs="Arial"/>
                <w:b w:val="0"/>
                <w:bCs w:val="0"/>
                <w:i w:val="0"/>
                <w:iCs w:val="0"/>
                <w:sz w:val="19"/>
                <w:szCs w:val="19"/>
                <w:rtl/>
              </w:rPr>
              <w:t>שורה במטריצה בגודל |V|×d שמתרגמת ID של טוקן לווקטור</w:t>
            </w:r>
          </w:p>
        </w:tc>
      </w:tr>
      <w:tr>
        <w:trPr>
          <w:cantSplit/>
        </w:trPr>
        <w:tc>
          <w:tcPr>
            <w:tcW w:type="dxa" w:w="2592"/>
          </w:tcPr>
          <w:p>
            <w:pPr>
              <w:bidi/>
              <w:spacing w:after="40"/>
            </w:pPr>
            <w:r>
              <w:rPr>
                <w:rFonts w:ascii="Arial" w:hAnsi="Arial" w:cs="Arial"/>
                <w:b w:val="0"/>
                <w:bCs w:val="0"/>
                <w:i w:val="0"/>
                <w:iCs w:val="0"/>
                <w:sz w:val="19"/>
                <w:szCs w:val="19"/>
                <w:rtl/>
              </w:rPr>
              <w:t>BOS token</w:t>
            </w:r>
          </w:p>
        </w:tc>
        <w:tc>
          <w:tcPr>
            <w:tcW w:type="dxa" w:w="6336"/>
          </w:tcPr>
          <w:p>
            <w:pPr>
              <w:bidi/>
              <w:spacing w:after="40"/>
            </w:pPr>
            <w:r>
              <w:rPr>
                <w:rFonts w:ascii="Arial" w:hAnsi="Arial" w:cs="Arial"/>
                <w:b w:val="0"/>
                <w:bCs w:val="0"/>
                <w:i w:val="0"/>
                <w:iCs w:val="0"/>
                <w:sz w:val="19"/>
                <w:szCs w:val="19"/>
                <w:rtl/>
              </w:rPr>
              <w:t>טוקן קבוע בתחילת הרצף שממנו מתחילה היצירה</w:t>
            </w:r>
          </w:p>
        </w:tc>
      </w:tr>
      <w:tr>
        <w:trPr>
          <w:cantSplit/>
        </w:trPr>
        <w:tc>
          <w:tcPr>
            <w:tcW w:type="dxa" w:w="2592"/>
            <w:shd w:val="clear" w:fill="F2F4F7"/>
          </w:tcPr>
          <w:p>
            <w:pPr>
              <w:bidi/>
              <w:spacing w:after="40"/>
            </w:pPr>
            <w:r>
              <w:rPr>
                <w:rFonts w:ascii="Arial" w:hAnsi="Arial" w:cs="Arial"/>
                <w:b w:val="0"/>
                <w:bCs w:val="0"/>
                <w:i w:val="0"/>
                <w:iCs w:val="0"/>
                <w:sz w:val="19"/>
                <w:szCs w:val="19"/>
                <w:rtl/>
              </w:rPr>
              <w:t>Logits / Softmax</w:t>
            </w:r>
          </w:p>
        </w:tc>
        <w:tc>
          <w:tcPr>
            <w:tcW w:type="dxa" w:w="6336"/>
            <w:shd w:val="clear" w:fill="F2F4F7"/>
          </w:tcPr>
          <w:p>
            <w:pPr>
              <w:bidi/>
              <w:spacing w:after="40"/>
            </w:pPr>
            <w:r>
              <w:rPr>
                <w:rFonts w:ascii="Arial" w:hAnsi="Arial" w:cs="Arial"/>
                <w:b w:val="0"/>
                <w:bCs w:val="0"/>
                <w:i w:val="0"/>
                <w:iCs w:val="0"/>
                <w:sz w:val="19"/>
                <w:szCs w:val="19"/>
                <w:rtl/>
              </w:rPr>
              <w:t>ציונים גולמיים על כל אוצר המילים, וההמרה שלהם להתפלגות הסתברות</w:t>
            </w:r>
          </w:p>
        </w:tc>
      </w:tr>
      <w:tr>
        <w:trPr>
          <w:cantSplit/>
        </w:trPr>
        <w:tc>
          <w:tcPr>
            <w:tcW w:type="dxa" w:w="2592"/>
          </w:tcPr>
          <w:p>
            <w:pPr>
              <w:bidi/>
              <w:spacing w:after="40"/>
            </w:pPr>
            <w:r>
              <w:rPr>
                <w:rFonts w:ascii="Arial" w:hAnsi="Arial" w:cs="Arial"/>
                <w:b w:val="0"/>
                <w:bCs w:val="0"/>
                <w:i w:val="0"/>
                <w:iCs w:val="0"/>
                <w:sz w:val="19"/>
                <w:szCs w:val="19"/>
                <w:rtl/>
              </w:rPr>
              <w:t>Temperature (τ)</w:t>
            </w:r>
          </w:p>
        </w:tc>
        <w:tc>
          <w:tcPr>
            <w:tcW w:type="dxa" w:w="6336"/>
          </w:tcPr>
          <w:p>
            <w:pPr>
              <w:bidi/>
              <w:spacing w:after="40"/>
            </w:pPr>
            <w:r>
              <w:rPr>
                <w:rFonts w:ascii="Arial" w:hAnsi="Arial" w:cs="Arial"/>
                <w:b w:val="0"/>
                <w:bCs w:val="0"/>
                <w:i w:val="0"/>
                <w:iCs w:val="0"/>
                <w:sz w:val="19"/>
                <w:szCs w:val="19"/>
                <w:rtl/>
              </w:rPr>
              <w:t>מחלק את ה-logits. τ קטן מחדד לכיוון argmax ו-τ גדול משטיח</w:t>
            </w:r>
          </w:p>
        </w:tc>
      </w:tr>
      <w:tr>
        <w:trPr>
          <w:cantSplit/>
        </w:trPr>
        <w:tc>
          <w:tcPr>
            <w:tcW w:type="dxa" w:w="2592"/>
            <w:shd w:val="clear" w:fill="F2F4F7"/>
          </w:tcPr>
          <w:p>
            <w:pPr>
              <w:bidi/>
              <w:spacing w:after="40"/>
            </w:pPr>
            <w:r>
              <w:rPr>
                <w:rFonts w:ascii="Arial" w:hAnsi="Arial" w:cs="Arial"/>
                <w:b w:val="0"/>
                <w:bCs w:val="0"/>
                <w:i w:val="0"/>
                <w:iCs w:val="0"/>
                <w:sz w:val="19"/>
                <w:szCs w:val="19"/>
                <w:rtl/>
              </w:rPr>
              <w:t>Negative log-likelihood / Cross-entropy</w:t>
            </w:r>
          </w:p>
        </w:tc>
        <w:tc>
          <w:tcPr>
            <w:tcW w:type="dxa" w:w="6336"/>
            <w:shd w:val="clear" w:fill="F2F4F7"/>
          </w:tcPr>
          <w:p>
            <w:pPr>
              <w:bidi/>
              <w:spacing w:after="40"/>
            </w:pPr>
            <w:r>
              <w:rPr>
                <w:rFonts w:ascii="Arial" w:hAnsi="Arial" w:cs="Arial"/>
                <w:b w:val="0"/>
                <w:bCs w:val="0"/>
                <w:i w:val="0"/>
                <w:iCs w:val="0"/>
                <w:sz w:val="19"/>
                <w:szCs w:val="19"/>
                <w:rtl/>
              </w:rPr>
              <w:t>ה-loss של האימון: מינוס לוג ההסתברות של הטוקן או המחלקה האמיתיים</w:t>
            </w:r>
          </w:p>
        </w:tc>
      </w:tr>
      <w:tr>
        <w:trPr>
          <w:cantSplit/>
        </w:trPr>
        <w:tc>
          <w:tcPr>
            <w:tcW w:type="dxa" w:w="2592"/>
          </w:tcPr>
          <w:p>
            <w:pPr>
              <w:bidi/>
              <w:spacing w:after="40"/>
            </w:pPr>
            <w:r>
              <w:rPr>
                <w:rFonts w:ascii="Arial" w:hAnsi="Arial" w:cs="Arial"/>
                <w:b w:val="0"/>
                <w:bCs w:val="0"/>
                <w:i w:val="0"/>
                <w:iCs w:val="0"/>
                <w:sz w:val="19"/>
                <w:szCs w:val="19"/>
                <w:rtl/>
              </w:rPr>
              <w:t>Attention (Q/K/V)</w:t>
            </w:r>
          </w:p>
        </w:tc>
        <w:tc>
          <w:tcPr>
            <w:tcW w:type="dxa" w:w="6336"/>
          </w:tcPr>
          <w:p>
            <w:pPr>
              <w:bidi/>
              <w:spacing w:after="40"/>
            </w:pPr>
            <w:r>
              <w:rPr>
                <w:rFonts w:ascii="Arial" w:hAnsi="Arial" w:cs="Arial"/>
                <w:b w:val="0"/>
                <w:bCs w:val="0"/>
                <w:i w:val="0"/>
                <w:iCs w:val="0"/>
                <w:sz w:val="19"/>
                <w:szCs w:val="19"/>
                <w:rtl/>
              </w:rPr>
              <w:t>מנגנון שבו כל עמדה משקללת values של עמדות אחרות לפי דמיון query-key</w:t>
            </w:r>
          </w:p>
        </w:tc>
      </w:tr>
      <w:tr>
        <w:trPr>
          <w:cantSplit/>
        </w:trPr>
        <w:tc>
          <w:tcPr>
            <w:tcW w:type="dxa" w:w="2592"/>
            <w:shd w:val="clear" w:fill="F2F4F7"/>
          </w:tcPr>
          <w:p>
            <w:pPr>
              <w:bidi/>
              <w:spacing w:after="40"/>
            </w:pPr>
            <w:r>
              <w:rPr>
                <w:rFonts w:ascii="Arial" w:hAnsi="Arial" w:cs="Arial"/>
                <w:b w:val="0"/>
                <w:bCs w:val="0"/>
                <w:i w:val="0"/>
                <w:iCs w:val="0"/>
                <w:sz w:val="19"/>
                <w:szCs w:val="19"/>
                <w:rtl/>
              </w:rPr>
              <w:t>Causal masking</w:t>
            </w:r>
          </w:p>
        </w:tc>
        <w:tc>
          <w:tcPr>
            <w:tcW w:type="dxa" w:w="6336"/>
            <w:shd w:val="clear" w:fill="F2F4F7"/>
          </w:tcPr>
          <w:p>
            <w:pPr>
              <w:bidi/>
              <w:spacing w:after="40"/>
            </w:pPr>
            <w:r>
              <w:rPr>
                <w:rFonts w:ascii="Arial" w:hAnsi="Arial" w:cs="Arial"/>
                <w:b w:val="0"/>
                <w:bCs w:val="0"/>
                <w:i w:val="0"/>
                <w:iCs w:val="0"/>
                <w:sz w:val="19"/>
                <w:szCs w:val="19"/>
                <w:rtl/>
              </w:rPr>
              <w:t>הוספת מינוס אינסוף למשולש העליון כדי שעמדה לא תראה את העתיד</w:t>
            </w:r>
          </w:p>
        </w:tc>
      </w:tr>
      <w:tr>
        <w:trPr>
          <w:cantSplit/>
        </w:trPr>
        <w:tc>
          <w:tcPr>
            <w:tcW w:type="dxa" w:w="2592"/>
          </w:tcPr>
          <w:p>
            <w:pPr>
              <w:bidi/>
              <w:spacing w:after="40"/>
            </w:pPr>
            <w:r>
              <w:rPr>
                <w:rFonts w:ascii="Arial" w:hAnsi="Arial" w:cs="Arial"/>
                <w:b w:val="0"/>
                <w:bCs w:val="0"/>
                <w:i w:val="0"/>
                <w:iCs w:val="0"/>
                <w:sz w:val="19"/>
                <w:szCs w:val="19"/>
                <w:rtl/>
              </w:rPr>
              <w:t>Multi-head attention</w:t>
            </w:r>
          </w:p>
        </w:tc>
        <w:tc>
          <w:tcPr>
            <w:tcW w:type="dxa" w:w="6336"/>
          </w:tcPr>
          <w:p>
            <w:pPr>
              <w:bidi/>
              <w:spacing w:after="40"/>
            </w:pPr>
            <w:r>
              <w:rPr>
                <w:rFonts w:ascii="Arial" w:hAnsi="Arial" w:cs="Arial"/>
                <w:b w:val="0"/>
                <w:bCs w:val="0"/>
                <w:i w:val="0"/>
                <w:iCs w:val="0"/>
                <w:sz w:val="19"/>
                <w:szCs w:val="19"/>
                <w:rtl/>
              </w:rPr>
              <w:t>כמה attention heads במקביל עם משקלות שונים, שהפלטים שלהם מחוברים ומוטלים עם W^O</w:t>
            </w:r>
          </w:p>
        </w:tc>
      </w:tr>
      <w:tr>
        <w:trPr>
          <w:cantSplit/>
        </w:trPr>
        <w:tc>
          <w:tcPr>
            <w:tcW w:type="dxa" w:w="2592"/>
            <w:shd w:val="clear" w:fill="F2F4F7"/>
          </w:tcPr>
          <w:p>
            <w:pPr>
              <w:bidi/>
              <w:spacing w:after="40"/>
            </w:pPr>
            <w:r>
              <w:rPr>
                <w:rFonts w:ascii="Arial" w:hAnsi="Arial" w:cs="Arial"/>
                <w:b w:val="0"/>
                <w:bCs w:val="0"/>
                <w:i w:val="0"/>
                <w:iCs w:val="0"/>
                <w:sz w:val="19"/>
                <w:szCs w:val="19"/>
                <w:rtl/>
              </w:rPr>
              <w:t>MLP</w:t>
            </w:r>
          </w:p>
        </w:tc>
        <w:tc>
          <w:tcPr>
            <w:tcW w:type="dxa" w:w="6336"/>
            <w:shd w:val="clear" w:fill="F2F4F7"/>
          </w:tcPr>
          <w:p>
            <w:pPr>
              <w:bidi/>
              <w:spacing w:after="40"/>
            </w:pPr>
            <w:r>
              <w:rPr>
                <w:rFonts w:ascii="Arial" w:hAnsi="Arial" w:cs="Arial"/>
                <w:b w:val="0"/>
                <w:bCs w:val="0"/>
                <w:i w:val="0"/>
                <w:iCs w:val="0"/>
                <w:sz w:val="19"/>
                <w:szCs w:val="19"/>
                <w:rtl/>
              </w:rPr>
              <w:t>רשת קטנה שמופעלת על כל עמדה בנפרד עם פרמטרים משותפים</w:t>
            </w:r>
          </w:p>
        </w:tc>
      </w:tr>
      <w:tr>
        <w:trPr>
          <w:cantSplit/>
        </w:trPr>
        <w:tc>
          <w:tcPr>
            <w:tcW w:type="dxa" w:w="2592"/>
          </w:tcPr>
          <w:p>
            <w:pPr>
              <w:bidi/>
              <w:spacing w:after="40"/>
            </w:pPr>
            <w:r>
              <w:rPr>
                <w:rFonts w:ascii="Arial" w:hAnsi="Arial" w:cs="Arial"/>
                <w:b w:val="0"/>
                <w:bCs w:val="0"/>
                <w:i w:val="0"/>
                <w:iCs w:val="0"/>
                <w:sz w:val="19"/>
                <w:szCs w:val="19"/>
                <w:rtl/>
              </w:rPr>
              <w:t>Flash attention</w:t>
            </w:r>
          </w:p>
        </w:tc>
        <w:tc>
          <w:tcPr>
            <w:tcW w:type="dxa" w:w="6336"/>
          </w:tcPr>
          <w:p>
            <w:pPr>
              <w:bidi/>
              <w:spacing w:after="40"/>
            </w:pPr>
            <w:r>
              <w:rPr>
                <w:rFonts w:ascii="Arial" w:hAnsi="Arial" w:cs="Arial"/>
                <w:b w:val="0"/>
                <w:bCs w:val="0"/>
                <w:i w:val="0"/>
                <w:iCs w:val="0"/>
                <w:sz w:val="19"/>
                <w:szCs w:val="19"/>
                <w:rtl/>
              </w:rPr>
              <w:t>חישוב attention בבלוקים שחוסך את שמירת מטריצת T×T בזיכרון</w:t>
            </w:r>
          </w:p>
        </w:tc>
      </w:tr>
      <w:tr>
        <w:trPr>
          <w:cantSplit/>
        </w:trPr>
        <w:tc>
          <w:tcPr>
            <w:tcW w:type="dxa" w:w="2592"/>
            <w:shd w:val="clear" w:fill="F2F4F7"/>
          </w:tcPr>
          <w:p>
            <w:pPr>
              <w:bidi/>
              <w:spacing w:after="40"/>
            </w:pPr>
            <w:r>
              <w:rPr>
                <w:rFonts w:ascii="Arial" w:hAnsi="Arial" w:cs="Arial"/>
                <w:b w:val="0"/>
                <w:bCs w:val="0"/>
                <w:i w:val="0"/>
                <w:iCs w:val="0"/>
                <w:sz w:val="19"/>
                <w:szCs w:val="19"/>
                <w:rtl/>
              </w:rPr>
              <w:t>SGD / mini-batch</w:t>
            </w:r>
          </w:p>
        </w:tc>
        <w:tc>
          <w:tcPr>
            <w:tcW w:type="dxa" w:w="6336"/>
            <w:shd w:val="clear" w:fill="F2F4F7"/>
          </w:tcPr>
          <w:p>
            <w:pPr>
              <w:bidi/>
              <w:spacing w:after="40"/>
            </w:pPr>
            <w:r>
              <w:rPr>
                <w:rFonts w:ascii="Arial" w:hAnsi="Arial" w:cs="Arial"/>
                <w:b w:val="0"/>
                <w:bCs w:val="0"/>
                <w:i w:val="0"/>
                <w:iCs w:val="0"/>
                <w:sz w:val="19"/>
                <w:szCs w:val="19"/>
                <w:rtl/>
              </w:rPr>
              <w:t>עדכון לפי מדרג של דוגמה אחת או של קבוצה קטנה. בתוחלת זה המדרג המלא</w:t>
            </w:r>
          </w:p>
        </w:tc>
      </w:tr>
      <w:tr>
        <w:trPr>
          <w:cantSplit/>
        </w:trPr>
        <w:tc>
          <w:tcPr>
            <w:tcW w:type="dxa" w:w="2592"/>
          </w:tcPr>
          <w:p>
            <w:pPr>
              <w:bidi/>
              <w:spacing w:after="40"/>
            </w:pPr>
            <w:r>
              <w:rPr>
                <w:rFonts w:ascii="Arial" w:hAnsi="Arial" w:cs="Arial"/>
                <w:b w:val="0"/>
                <w:bCs w:val="0"/>
                <w:i w:val="0"/>
                <w:iCs w:val="0"/>
                <w:sz w:val="19"/>
                <w:szCs w:val="19"/>
                <w:rtl/>
              </w:rPr>
              <w:t>ReLU / GELU</w:t>
            </w:r>
          </w:p>
        </w:tc>
        <w:tc>
          <w:tcPr>
            <w:tcW w:type="dxa" w:w="6336"/>
          </w:tcPr>
          <w:p>
            <w:pPr>
              <w:bidi/>
              <w:spacing w:after="40"/>
            </w:pPr>
            <w:r>
              <w:rPr>
                <w:rFonts w:ascii="Arial" w:hAnsi="Arial" w:cs="Arial"/>
                <w:b w:val="0"/>
                <w:bCs w:val="0"/>
                <w:i w:val="0"/>
                <w:iCs w:val="0"/>
                <w:sz w:val="19"/>
                <w:szCs w:val="19"/>
                <w:rtl/>
              </w:rPr>
              <w:t>פונקציות אקטיבציה: max(0,t), ו-GELU שהיא גרסה חלקה עם שקע קטן מתחת לאפס</w:t>
            </w:r>
          </w:p>
        </w:tc>
      </w:tr>
      <w:tr>
        <w:trPr>
          <w:cantSplit/>
        </w:trPr>
        <w:tc>
          <w:tcPr>
            <w:tcW w:type="dxa" w:w="2592"/>
            <w:shd w:val="clear" w:fill="F2F4F7"/>
          </w:tcPr>
          <w:p>
            <w:pPr>
              <w:bidi/>
              <w:spacing w:after="40"/>
            </w:pPr>
            <w:r>
              <w:rPr>
                <w:rFonts w:ascii="Arial" w:hAnsi="Arial" w:cs="Arial"/>
                <w:b w:val="0"/>
                <w:bCs w:val="0"/>
                <w:i w:val="0"/>
                <w:iCs w:val="0"/>
                <w:sz w:val="19"/>
                <w:szCs w:val="19"/>
                <w:rtl/>
              </w:rPr>
              <w:t>Residual connection (ResNet)</w:t>
            </w:r>
          </w:p>
        </w:tc>
        <w:tc>
          <w:tcPr>
            <w:tcW w:type="dxa" w:w="6336"/>
            <w:shd w:val="clear" w:fill="F2F4F7"/>
          </w:tcPr>
          <w:p>
            <w:pPr>
              <w:bidi/>
              <w:spacing w:after="40"/>
            </w:pPr>
            <w:r>
              <w:rPr>
                <w:rFonts w:ascii="Arial" w:hAnsi="Arial" w:cs="Arial"/>
                <w:b w:val="0"/>
                <w:bCs w:val="0"/>
                <w:i w:val="0"/>
                <w:iCs w:val="0"/>
                <w:sz w:val="19"/>
                <w:szCs w:val="19"/>
                <w:rtl/>
              </w:rPr>
              <w:t>חיבור הקלט לפלט הבלוק, כך שהבלוק ממדל רק את ההפרש</w:t>
            </w:r>
          </w:p>
        </w:tc>
      </w:tr>
      <w:tr>
        <w:trPr>
          <w:cantSplit/>
        </w:trPr>
        <w:tc>
          <w:tcPr>
            <w:tcW w:type="dxa" w:w="2592"/>
          </w:tcPr>
          <w:p>
            <w:pPr>
              <w:bidi/>
              <w:spacing w:after="40"/>
            </w:pPr>
            <w:r>
              <w:rPr>
                <w:rFonts w:ascii="Arial" w:hAnsi="Arial" w:cs="Arial"/>
                <w:b w:val="0"/>
                <w:bCs w:val="0"/>
                <w:i w:val="0"/>
                <w:iCs w:val="0"/>
                <w:sz w:val="19"/>
                <w:szCs w:val="19"/>
                <w:rtl/>
              </w:rPr>
              <w:t>LayerNorm / RMSNorm</w:t>
            </w:r>
          </w:p>
        </w:tc>
        <w:tc>
          <w:tcPr>
            <w:tcW w:type="dxa" w:w="6336"/>
          </w:tcPr>
          <w:p>
            <w:pPr>
              <w:bidi/>
              <w:spacing w:after="40"/>
            </w:pPr>
            <w:r>
              <w:rPr>
                <w:rFonts w:ascii="Arial" w:hAnsi="Arial" w:cs="Arial"/>
                <w:b w:val="0"/>
                <w:bCs w:val="0"/>
                <w:i w:val="0"/>
                <w:iCs w:val="0"/>
                <w:sz w:val="19"/>
                <w:szCs w:val="19"/>
                <w:rtl/>
              </w:rPr>
              <w:t>נרמול לפי ממוצע וסטיית תקן (או RMS בלבד) עם פרמטרי סקאלה נלמדים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