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</w:pPr>
      <w:r>
        <w:rPr>
          <w:rFonts w:ascii="Arial" w:hAnsi="Arial" w:cs="Arial"/>
          <w:b w:val="0"/>
          <w:bCs w:val="0"/>
          <w:i w:val="0"/>
          <w:iCs w:val="0"/>
          <w:sz w:val="22"/>
          <w:szCs w:val="22"/>
          <w:rtl/>
        </w:rPr>
      </w:r>
    </w:p>
    <w:p>
      <w:pPr>
        <w:bidi/>
        <w:spacing w:after="120" w:before="0"/>
        <w:jc w:val="center"/>
      </w:pPr>
      <w:r>
        <w:rPr>
          <w:rFonts w:ascii="Arial" w:hAnsi="Arial" w:cs="Arial"/>
          <w:b/>
          <w:bCs w:val="1"/>
          <w:i w:val="0"/>
          <w:iCs w:val="0"/>
          <w:color w:val="142C4A"/>
          <w:sz w:val="60"/>
          <w:szCs w:val="60"/>
          <w:rtl/>
        </w:rPr>
        <w:t>GrokBot: סוכנים שעובדים כמו עמיתים, מהצ'אט ועד PR שנפתח בזמן שישנים</w:t>
      </w:r>
    </w:p>
    <w:p>
      <w:pPr>
        <w:bidi/>
        <w:spacing w:after="52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B45309"/>
          <w:sz w:val="27"/>
          <w:szCs w:val="27"/>
          <w:rtl/>
        </w:rPr>
        <w:t>שני אנשי Cursor מדגימים בתוכנית MTS את GrokBot, את לולאת תיקון הבאגים האוטומטית ואת הטענות על Grok 4.6</w:t>
      </w: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555F6B"/>
          <w:sz w:val="20"/>
          <w:szCs w:val="20"/>
          <w:rtl/>
        </w:rPr>
        <w:t>Lauren (Tan?), Roshan · התוכנית MTS (פורסם מחדש ב-X) · 2026-10-08</w:t>
      </w: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555F6B"/>
          <w:sz w:val="20"/>
          <w:szCs w:val="20"/>
          <w:rtl/>
        </w:rPr>
        <w:t>משך: כ-27 דקות · X</w:t>
      </w: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bCs w:val="0"/>
          <w:i w:val="0"/>
          <w:iCs w:val="0"/>
          <w:color w:val="555F6B"/>
          <w:sz w:val="20"/>
          <w:szCs w:val="20"/>
          <w:rtl/>
        </w:rPr>
        <w:t>סיכום אוטומטי — AI Briefing (aibriefing.dev)</w:t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על המסמך הזה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זה ראיון שצולם באולפן של התוכנית MTS, יום אחרי ההשקה של GrokBot. מתראיינים בו שניים מ-Cursor: Lauren, מהנדסת שבנתה חלק גדול מהמוצר, ו-Roshan מצד המוצר. המראיינת לא מציגה את עצמה בשמה. לאורך הראיון יש שני דמואים חיים מתוך GrokBot. הכיתוב של ה-repost ב-X מציג את Lauren כ"SpaceXAI engineer", אבל בתמליל היא אומרת במפורש שהיא עובדת ב-Cursor. ה-SpaceX AI team מוזכר רק כשותף לאימון מודלי Grok.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הטענה המרכזית: את ה-agents צריך לנהל כמו עמיתים ולא כמו כלים. לכל בוט יש זהות, מחשב משלו ו-routines, ומדברים איתו בממשק צ'אט פשוט. מכאן נגזרת גם טענה על תפקיד המהנדס, שהופך למנהל של צוות סוכנים, ועל כלכלת הטוקנים: מודל זול שמגיע לאותה איכות מאפשר להפעיל יותר סוכנים.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איך לקרוא את המסמך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1. תקציר מנהלים: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הטענות המרכזיות, הראיות שלהן ומה שלא נאמר.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2. מה זה GrokBot ואיך נולד: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PMF פנימי וה-design brief.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3. דמו ראשון: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צוות בוטים עם chief of staff, ופוסט ב-LinkedIn שעלה בשידור חי.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4. Benny ולולאת תיקון הבאגים: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משוב, triage, cloud agents ובסוף PR.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5. תפקיד המהנדס: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מנהל, head chef וקוד-בייס שמותאם לסוכנים.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6. Grok 4.6 וכלכלת הטוקנים: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מספרי ה-benchmark שהוקראו בשידור.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7. מה עושים עם זה: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צעדים מעשיים ושאלות פתוחות.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>•  8. מילון מונחים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הערת מקור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המסמך הופק אוטומטית מהתמליל של ההקלטה ומפריימים של המסך. ה-ASR שיבש שמות: GrokBot מופיע בתמליל גם כ-Crock-Bot, GraphBot ו-Rocklot, ו-Grok מופיע כ-Grock וכ-Rock. ייתכן ששמות ומונחים נוספים שובשו. שם המשפחה Tan מופיע רק בכיתוב ה-repost. שם המשפחה של Roshan לא ודאי: בדמו מוצג פרופיל LinkedIn שנראה כמו roshanadani, אבל הוא קשה לקריאה. הציטוטים מועתקים מילה במילה מהתמליל, ונבדקו מול חותמות הזמן. לא הוספנו שום מידע ממקורות חיצוניים.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r>
        <w:br w:type="page"/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1. תקציר מנהלים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זה ראיון השקה ולא הרצאה טכנית. מה שמעניין בו הוא ה-workflow ש-Lauren מציגה בפועל, ופחות ההכרזה עצמה: משוב על המוצר הופך ל-PR בלי שאדם כותב שורת קוד, ותפקיד המהנדס מצטמצם לסקירה ולבקרת איכות. הסעיפים הבאים מסכמים את הטענות ואת מה שמגבה אותן.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GrokBot הוא ממשק צ'אט לסוכנים מתמידים: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לכל בוט מחשב משלו, הוא מחובר לכלים של המשתמש וממשיך לרוץ גם כשהמחשב של המשתמש כבוי [0:00, 3:01]. ההשראה לממשק הייתה iMessage [4:32].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המוצר הוכיח את עצמו קודם בתוך Cursor: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אנשי go-to-market, ops, הנדסה ומוצר מצאו לו שימושים עוד לפני ההשקה [1:30]. לפי Roshan זה התהליך הקבוע אצלם: קודם מחפשים PMF פנימי.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סוכן coordinator מנהל צוות של סוכנים מתמחים: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ה-chief of staff בודק את הסטטוס של סוכני Marketing, Social, Shoppy ו-EM. בשידור עצמו סוכן ה-Marketing פרסם פוסט מחשבון ה-LinkedIn של Roshan ותייג את חשבון MTS הנכון [3:01–4:32].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לולאת תיקון באגים בזמן שישנים: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כל משוב על GrokBot מגיע לבוטים של Lauren. הם מבצעים triage, מחלקים משימות, מפעילים cloud agents של Cursor ומחזירים PR עם וידאו וצילום מסך. לדבריה היא רק עושה review [10:41, 12:13, 13:47].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GrokBot נבנה בעזרת GrokBot: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Roshan מתאר לולאת משוב שבה הסוכנים עושים self-triage לבאגים וכותבים קוד [10:41].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תפקיד המהנדס עובר לניהול ולהכנת הקוד-בייס: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לדברי Lauren, צריך לקודד את כללי הסגנון כ-lint rules ו-constraints שמכשילים את ה-CI, כדי שגם סוכנים חלשים ייצרו קוד טוב. ריפקטורים שהיו לוקחים לצוות חודשים או שנים היא עשתה כמעט לבד [16:51].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Grok 4.6 הוא טיעון של עלות: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המראיינת הקריאה תוצאות CursorBench 3.2: ‏70.8% בעלות ממוצעת של 2.81 למשימה, מול 70.5% ב-17.32 דולר ל-Fable 5 Max [21:32, 23:02]. הדוברים לא הציגו את הנתונים האלה בעצמם.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מה הלאה: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GrokBot הושק כ-beta. משתמשים מבקשים לא מעט תמיכה ב-iMessage, ו-Lauren כבר מימשה אותה בגרסה מוקדמת, אבל לא התחייבה לכך [20:00, 21:32].</w:t>
      </w:r>
    </w:p>
    <w:p>
      <w:pPr>
        <w:bidi/>
        <w:keepNext/>
        <w:spacing w:after="60" w:before="180"/>
      </w:pPr>
      <w:r>
        <w:rPr>
          <w:rFonts w:ascii="Arial" w:hAnsi="Arial" w:cs="Arial"/>
          <w:b/>
          <w:bCs w:val="1"/>
          <w:i w:val="0"/>
          <w:iCs w:val="0"/>
          <w:color w:val="142C4A"/>
          <w:sz w:val="22"/>
          <w:szCs w:val="22"/>
          <w:rtl/>
        </w:rPr>
        <w:t>מה לא נאמר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אין מדדי הצלחה ללולאת התיקון: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לא נאמר כמה מה-PRs האוטומטיים מתמזגים, כמה נדחים או כמה זמן לוקח ה-review.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אין מספרי אימוץ: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PMF פנימי וקבלה חיובית מתוארים במילים בלבד, בלי מספר משתמשים או שימוש.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אין מודל אבטחה: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בוט שמחובר ל-LinkedIn ומבצע תשלומים דרך Stripe מעלה שאלות של הרשאות, אישורים וביקורת. אף אחת מהן לא נידונה.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ה-benchmark לא מתועד: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המספרים הוקראו מהבמה. המתודולוגיה לא מוסברת, וגם יחידת העלות (2.81 בלי סימן מטבע) לא ברורה.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לא ברור מה זה "מחשב משלו":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לא נאמר אם מדובר ב-VM בענן, איך מנוהלות ההתחברויות וכמה זה עולה.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לא הוסבר הקשר בין Cursor ל-SpaceX AI,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וגם לא הוצגה התוצאה של משימת ה-Figma slides שהתחילה בדמו.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2. מה זה GrokBot ואיך נולד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לפי Roshan, צוות קטן התחיל לבנות את GrokBot לשימוש עצמי, ומשם הוא התפשט בתוך החברה. כל מה ש-Cursor בונה עולה קודם לעובדים, שהם מגדירים "high taste", ומצפים לראות PMF פנימי [1:30]. מה שהיה שונה ב-GrokBot הוא שאנשים בכל תפקיד מצאו לו שימוש, כי הוא מתחבר לכלים שכבר עובדים איתם. Lauren, למשל, הזמינה דרכו כרטיסי IMAX ל-Odyssey [0:00].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את ה-design brief מסכם Roshan כך: "keep it simple to be a little cheeky" [7:35]. לדבריו, בהרבה אפליקציות AI הכוח בא על חשבון הפשטות. Lauren מוסיפה ש-Cursor מלא כפתורים ומיועד ל-power users, ואילו GrokBot מתוכנן כעמית: "you don't necessarily want to micromanage your colleague and say, what tool calls are you using right now?" [7:35]. המראיינת מוסיפה השוואה משלה ל-OpenClaw: הגדרה ביתית על גבי Telegram שלדבריה "breaks all the time" [7:35].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— Lauren [0:00]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and grokbot has its own computer so it's like super powerful it runs even if you're not at your computer.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3. דמו ראשון: צוות בוטים עם chief of staff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0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מסך ה-coordinator (chief of staff) מרכז את סטטוס הבוטים EM, Marketing, Social, Shoppy ו-Quill. רואים, למשל, ש-Marketing מחובר ל-LinkedIn ושסוכן Shoppy ביצע תרומה של 1 דולר דרך Stripe Climate.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Roshan פותח במסך הצוות שלו. ה-coordinator מכיר את היומן שלו, ויכול לשלוח הודעות לשאר הסוכנים ולבדוק מה מצבם. בדמו הוא פונה ל-Shoppy, בוט הקניות, ושואל על רכישות אחרונות [1:30]. אחר כך Roshan פותח את סוכן ה-Marketing, שהוקם ממש לפני השידור. יש לו מסך משלו, Chrome מחובר ל-LinkedIn של Roshan, ואת הפוסטים האחרונים הוא שולף פשוט בגלישה [3:01].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סוכן ה-Marketing עונה לבקשה find my latest linkedin posts ומחזיר רשימה של פוסטים מהפרופיל, כל אחד עם מספר תגובות וחשיפות. בצד מוצג חלון ה-screen של הסוכן.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1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הבקשה לפרסם פוסט ב-LinkedIn על השידור החי, עם התיקון don't forget to tag the right mts account. הסוכן עונה שהוא מחפש את חשבון MTS Live הנכון לתיוג ואחר כך מפרסם.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הפוסט עלה תוך דקה בערך, והחשבון הנכון תויג [4:32]. במקביל Roshan ביקש מה-chief of staff לאסוף משוב מערוץ Slack פנימי בשם GrokBotWins ולהכין ממנו מצגת ב-Figma slides [3:01]. התוצאה הזאת לא הוצגה בשידור. Roshan מסביר שהעיקרון הוא שיחה בזמן אמת, כמו עם עמית, "versus having to like wait your turn" [3:01].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1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פנייה ל-coordinator לשלוף את המשוב האחרון מערוץ פנימי. בתחתית רואים את רשימת הבוטים ואת אפשרות ה-Plugins.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4. Benny ולולאת תיקון הבאגים האוטומטית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לפני GrokBot הייתה ל-Lauren בוט Slack פנימי בשם Benny, עם אווטאר של כלב. לפי Roshan הוא די מפורסם בחברה [9:10]. Cursor קיבלה הרבה דיווחי באגים, ו-Lauren, שמגדירה את עצמה "fairly lazy", רצתה לתקן את כולם. הרבה עובדים שאלו אותה איך בונים בוט כזה, ומשם הגיע הרעיון של GrokBot: כל אחד מגדיר בוט עם זהות, מחשב, routines ואוטומציות [10:41]. היום, לדבריה, "every time someone gives us feedback on GrokBot, my bots are automatically going off and fixing them for me, and I just review their code." [10:41]. את התפקיד החדש שלה היא מתארת כך: "I'm almost like a manager for my digital colleagues." [10:41].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— Lauren [10:41]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and so I started thinking about how would I make it so my agents can just automatically fix bugs for me while I sleep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2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Lauren מבקשת מה-chief of staff רשימה אנונימית של באגים מעניינים מהיום ומקבלת שלושה. בצד מופיעות ה-routines המוגדרות: Slack needs-you sweep, Evening automated PR shepherd, Morning briefing, issues/feedback → sand engineer ועוד.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2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השלב הבא: any good ones we can dispatch to our sand team? ה-coordinator מחלק את הבאגים לסוכנים בצוות. בתמליל השם נשמע כמו SAN team, ונראה שזה שם פנימי.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בדמו השני ה-chief of staff כבר אסף כמה באגים מהיום, וכל סוכן בצוות אחראי על פיצ'ר אחר. לפי Lauren, בסוף כל משימה "i'll get like a pull request that i can review i'll get videos i'll get a screenshot" [12:13]. היא מדגישה פיצ'ר שלא בולט במוצר: "if you set up cloud agents on Cursor, your GrokBots can actually kick them off." [13:47]. כלומר, סוכן GrokBot מנהל cloud agent שרץ על מחשב נפרד. Roshan מוסיף ש-"It's actually remarkable how much of GrokBot was built with GrokBot, too." [10:41]. את האווטארים של החתולים Lauren הוסיפה סתם בשביל הכיף [13:47].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88218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29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882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כרטיס SAND-1812 (הודעה אחרונה שנעלמת בחזרה לחלון עם cmd+tab). סוכן תופס את הכרטיס ומאשר את ה-triage, ומשימה בסטטוס Running נפתחת עם הכפתורים Open in Cursor ו-View PR.</w:t>
      </w:r>
    </w:p>
    <w:p>
      <w:pPr>
        <w:bidi/>
        <w:keepNext/>
        <w:spacing w:before="160" w:after="60"/>
        <w:jc w:val="center"/>
      </w:pPr>
      <w:r>
        <w:drawing>
          <wp:inline xmlns:a="http://schemas.openxmlformats.org/drawingml/2006/main" xmlns:pic="http://schemas.openxmlformats.org/drawingml/2006/picture">
            <wp:extent cx="5760720" cy="324246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_031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2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rFonts w:ascii="Arial" w:hAnsi="Arial" w:cs="Arial"/>
          <w:b w:val="0"/>
          <w:bCs w:val="0"/>
          <w:i/>
          <w:iCs w:val="1"/>
          <w:color w:val="8A939E"/>
          <w:sz w:val="17"/>
          <w:szCs w:val="17"/>
          <w:rtl/>
        </w:rPr>
        <w:t>תיאום בין GrokBot ל-cloud agent: כש-Lauren עושה @Cursor follow-up, הבוט רק עוקב אחרי ה-agent הקיים ולא פותח עוד אחד. אחר כך מגיע דיווח ש-follow-up נכנס ל-PR, הכולל fallback לסטטוסים לא מוכרים ובדיקת forward-compat.</w:t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5. תפקיד המהנדס: מנהל, head chef וקוד-בייס שמותאם לסוכנים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Roshan מסכם את החזון במילה אחת: "I think that if I had to pick one word, it would be efficiency." [15:19]. לדבריו, בכל תפקיד יש צוואר בקבוק בדרך מרעיון למוצר, והמטרה היא לכווץ את המחזור הזה בעזרת צי של סוכנים שמייצרים עבודה ברמת ה-taste שלו.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Lauren נותנת את החלק המעשי. לדבריה, מהנדסים צריכים עכשיו להחזיק את הקוד-בייס במצב שבו גם PM ומעצבים יכולים לתרום קוד איכותי. זה אומר להשקיע ב-refactoring ואפילו בשכתוב, "so that agents can really thrive" [16:51]. היא מעידה: "I've done a lot of big refactors and migrations at Cursor. And I did them like mostly by myself." (כשמישהו נוסף עזר לה), עבודה "which would have taken me or a team of engineers months or even years to finish" [16:51]. לסוכנים שלה היא קוראת Michelin kitchen: "And so my role is becoming more like a head chef." [20:00]. היא מרכיבה את המנה ואחראית על בקרת האיכות, ואת הצוות היא מאמנת דרך skills וריפקטורים [18:23–20:00].</w:t>
      </w:r>
    </w:p>
    <w:tbl>
      <w:tblPr>
        <w:tblStyle w:val="TableGrid"/>
        <w:bidiVisual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rPr>
          <w:cantSplit/>
        </w:trPr>
        <w:tc>
          <w:tcPr>
            <w:tcW w:type="dxa" w:w="9314"/>
            <w:shd w:val="clear" w:fill="FBF3E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B45309"/>
                <w:sz w:val="20"/>
                <w:szCs w:val="20"/>
                <w:rtl/>
              </w:rPr>
              <w:t xml:space="preserve">— Lauren [16:51]  </w:t>
            </w: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  <w:rtl/>
              </w:rPr>
              <w:t>things like encoding your rules and your style guides into actual like lint rules or hard constraints that you know fail ci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6. Grok 4.6 וכלכלת הטוקנים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ההשקה של GrokBot הגיעה יום אחרי ההכרזה על Grok 4.6. לפי Lauren, הוא "much more intelligent than 4.5 is at the same token cost" [4:32]. היא משתמשת בו הרבה לעבודה הנדסית, ובמקביל גם במודלים אחרים, "like Fable and Sol" [6:04]. השמות האלה כנראה שובשו בתמלול ולא ניתן לאמת אותם. Roshan מספר שכבר בהשקה של Grok 4.5 עם ה-SpaceX AI team הכוונה הייתה לאמן מודלים שמיועדים ליותר מקוד [6:04].</w:t>
      </w:r>
    </w:p>
    <w:p>
      <w:pPr>
        <w:bidi/>
        <w:spacing w:after="160" w:before="0"/>
      </w:pP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את המספרים הקריאה המראיינת, ולא הדוברים. Lauren מודה בגלוי: "i work at cursor i have unlimited tokens and so i can just you know you know go crazy with token maxing" [23:02]. אבל הלקוחות, לדבריה, רגישים לעלות. Roshan ממסגר את זה כחשבון פשוט: "if you have a budget of 20 bucks to do all of your AI tasks and the cost per task goes down, it's like you can just do more tasks." [24:35].</w:t>
      </w:r>
    </w:p>
    <w:tbl>
      <w:tblPr>
        <w:tblStyle w:val="TableGrid"/>
        <w:bidiVisual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rPr>
          <w:tblHeader/>
          <w:cantSplit/>
        </w:trPr>
        <w:tc>
          <w:tcPr>
            <w:tcW w:type="dxa" w:w="3456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מודל (כפי שנשמע בתמליל)</w:t>
            </w:r>
          </w:p>
        </w:tc>
        <w:tc>
          <w:tcPr>
            <w:tcW w:type="dxa" w:w="2304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ציון CursorBench 3.2</w:t>
            </w:r>
          </w:p>
        </w:tc>
        <w:tc>
          <w:tcPr>
            <w:tcW w:type="dxa" w:w="2880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עלות ממוצעת למשימה</w:t>
            </w:r>
          </w:p>
        </w:tc>
      </w:tr>
      <w:tr>
        <w:trPr>
          <w:cantSplit/>
        </w:trPr>
        <w:tc>
          <w:tcPr>
            <w:tcW w:type="dxa" w:w="345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Grok 4.6 Extra High</w:t>
            </w:r>
          </w:p>
        </w:tc>
        <w:tc>
          <w:tcPr>
            <w:tcW w:type="dxa" w:w="230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70.8%</w:t>
            </w:r>
          </w:p>
        </w:tc>
        <w:tc>
          <w:tcPr>
            <w:tcW w:type="dxa" w:w="288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2.81 (מטבע לא צוין)</w:t>
            </w:r>
          </w:p>
        </w:tc>
      </w:tr>
      <w:tr>
        <w:trPr>
          <w:cantSplit/>
        </w:trPr>
        <w:tc>
          <w:tcPr>
            <w:tcW w:type="dxa" w:w="345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Fable 5 Max (השם לא ודאי)</w:t>
            </w:r>
          </w:p>
        </w:tc>
        <w:tc>
          <w:tcPr>
            <w:tcW w:type="dxa" w:w="230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70.5%</w:t>
            </w:r>
          </w:p>
        </w:tc>
        <w:tc>
          <w:tcPr>
            <w:tcW w:type="dxa" w:w="288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17.32 דולר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7. מה עושים עם זה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מתחילים מלולאה אחת שאפשר למדוד: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למשל משוב, triage ו-PR. כדאי לספור כמה PRs מתמזגים, משהו שבשידור לא נאמר.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מכינים את הקוד-בייס לסוכנים: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הופכים style guides ל-lint rules ולבדיקות שמכשילות CI, לפני שמגדילים את מספר הסוכנים.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מפרידים בין תפקידים: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coordinator אחד שמחלק משימות, וסוכנים מתמחים לפי פיצ'ר או תחום, כמו בצוות של Lauren.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מגדירים routines ולא רק שיחות: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sweeps, briefings ו-PR shepherd רצים לפי לוח זמנים, וזה מה שהופך בוט למתמיד.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מוודאים שאין כפילויות בין סוכנים: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הכלל ש-@Cursor follow-up פירושו לא לפתוח עוד agent הוא דוגמה טובה למוסכמה כזאת.</w:t>
      </w:r>
    </w:p>
    <w:p>
      <w:pPr>
        <w:bidi/>
        <w:spacing w:after="80"/>
      </w:pPr>
      <w:r>
        <w:rPr>
          <w:rFonts w:ascii="Arial" w:hAnsi="Arial" w:cs="Arial"/>
          <w:b/>
          <w:bCs w:val="1"/>
          <w:i w:val="0"/>
          <w:iCs w:val="0"/>
          <w:sz w:val="21"/>
          <w:szCs w:val="21"/>
          <w:rtl/>
        </w:rPr>
        <w:t xml:space="preserve">•  בודקים את מודל העלות בעצמכם: </w:t>
      </w:r>
      <w:r>
        <w:rPr>
          <w:rFonts w:ascii="Arial" w:hAnsi="Arial" w:cs="Arial"/>
          <w:b w:val="0"/>
          <w:bCs w:val="0"/>
          <w:i w:val="0"/>
          <w:iCs w:val="0"/>
          <w:sz w:val="21"/>
          <w:szCs w:val="21"/>
          <w:rtl/>
        </w:rPr>
        <w:t>מריצים את Grok 4.6 מול המודל הנוכחי על משימות אמיתיות, ולא מסתמכים על מספרים שהוקראו בשידור.</w:t>
      </w:r>
    </w:p>
    <w:tbl>
      <w:tblPr>
        <w:tblStyle w:val="TableGrid"/>
        <w:bidiVisual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7"/>
        <w:gridCol w:w="4657"/>
      </w:tblGrid>
      <w:tr>
        <w:trPr>
          <w:tblHeader/>
          <w:cantSplit/>
        </w:trPr>
        <w:tc>
          <w:tcPr>
            <w:tcW w:type="dxa" w:w="3744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שאלה פתוחה</w:t>
            </w:r>
          </w:p>
        </w:tc>
        <w:tc>
          <w:tcPr>
            <w:tcW w:type="dxa" w:w="4896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למה זה חשוב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כמה מה-PRs האוטומטיים מתמזגים בלי תיקון?</w:t>
            </w:r>
          </w:p>
        </w:tc>
        <w:tc>
          <w:tcPr>
            <w:tcW w:type="dxa" w:w="489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זה מה שקובע אם הלולאה חוסכת זמן או רק מעבירה את העבודה ל-review.</w:t>
            </w:r>
          </w:p>
        </w:tc>
      </w:tr>
      <w:tr>
        <w:trPr>
          <w:cantSplit/>
        </w:trPr>
        <w:tc>
          <w:tcPr>
            <w:tcW w:type="dxa" w:w="374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איך מנוהלות ההרשאות של בוט שמחובר ל-LinkedIn ול-Stripe?</w:t>
            </w:r>
          </w:p>
        </w:tc>
        <w:tc>
          <w:tcPr>
            <w:tcW w:type="dxa" w:w="489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פעולות בשם המשתמש, כולל תשלומים, דורשות אישור וביקורת.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מה זה בפועל "מחשב משלו" ומה העלות שלו?</w:t>
            </w:r>
          </w:p>
        </w:tc>
        <w:tc>
          <w:tcPr>
            <w:tcW w:type="dxa" w:w="489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זה משפיע על התמחור ועל ההחלטה אם להחזיק הרבה בוטים במקביל.</w:t>
            </w:r>
          </w:p>
        </w:tc>
      </w:tr>
      <w:tr>
        <w:trPr>
          <w:cantSplit/>
        </w:trPr>
        <w:tc>
          <w:tcPr>
            <w:tcW w:type="dxa" w:w="3744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על איזו מתודולוגיה מבוסס CursorBench 3.2?</w:t>
            </w:r>
          </w:p>
        </w:tc>
        <w:tc>
          <w:tcPr>
            <w:tcW w:type="dxa" w:w="4896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בלי מתודולוגיה אי אפשר להשוות את 70.8% ל-70.5%.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מה הקשר בין Cursor ל-SpaceX AI במודלי Grok?</w:t>
            </w:r>
          </w:p>
        </w:tc>
        <w:tc>
          <w:tcPr>
            <w:tcW w:type="dxa" w:w="4896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זה משפיע על זמינות המודל ועל מפת הדרכים.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p>
      <w:pPr>
        <w:bidi/>
        <w:keepNext/>
        <w:spacing w:after="180" w:before="80"/>
      </w:pPr>
      <w:r>
        <w:rPr>
          <w:rFonts w:ascii="Arial" w:hAnsi="Arial" w:cs="Arial"/>
          <w:b/>
          <w:bCs w:val="1"/>
          <w:i w:val="0"/>
          <w:iCs w:val="0"/>
          <w:color w:val="142C4A"/>
          <w:sz w:val="36"/>
          <w:szCs w:val="36"/>
          <w:rtl/>
        </w:rPr>
        <w:t>8. מילון מונחים</w:t>
      </w:r>
    </w:p>
    <w:tbl>
      <w:tblPr>
        <w:tblStyle w:val="TableGrid"/>
        <w:bidiVisual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57"/>
        <w:gridCol w:w="4657"/>
      </w:tblGrid>
      <w:tr>
        <w:trPr>
          <w:tblHeader/>
          <w:cantSplit/>
        </w:trPr>
        <w:tc>
          <w:tcPr>
            <w:tcW w:type="dxa" w:w="2880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מונח</w:t>
            </w:r>
          </w:p>
        </w:tc>
        <w:tc>
          <w:tcPr>
            <w:tcW w:type="dxa" w:w="5760"/>
            <w:shd w:val="clear" w:fill="142C4A"/>
          </w:tcPr>
          <w:p>
            <w:pPr>
              <w:bidi/>
            </w:pPr>
            <w:r>
              <w:rPr>
                <w:rFonts w:ascii="Arial" w:hAnsi="Arial" w:cs="Arial"/>
                <w:b/>
                <w:bCs w:val="1"/>
                <w:i w:val="0"/>
                <w:iCs w:val="0"/>
                <w:color w:val="FFFFFF"/>
                <w:sz w:val="19"/>
                <w:szCs w:val="19"/>
                <w:rtl/>
              </w:rPr>
              <w:t>פירוש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agent</w:t>
            </w:r>
          </w:p>
        </w:tc>
        <w:tc>
          <w:tcPr>
            <w:tcW w:type="dxa" w:w="576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מודל שמבצע משימות בעצמו באמצעות כלים</w:t>
            </w:r>
          </w:p>
        </w:tc>
      </w:tr>
      <w:tr>
        <w:trPr>
          <w:cantSplit/>
        </w:trPr>
        <w:tc>
          <w:tcPr>
            <w:tcW w:type="dxa" w:w="288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coordinator / chief of staff</w:t>
            </w:r>
          </w:p>
        </w:tc>
        <w:tc>
          <w:tcPr>
            <w:tcW w:type="dxa" w:w="576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סוכן מתאם שמחלק משימות לסוכנים אחרים ועוקב אחרי הסטטוס שלהם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cloud agent</w:t>
            </w:r>
          </w:p>
        </w:tc>
        <w:tc>
          <w:tcPr>
            <w:tcW w:type="dxa" w:w="576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סוכן קוד של Cursor שרץ בענן על מחשב משלו</w:t>
            </w:r>
          </w:p>
        </w:tc>
      </w:tr>
      <w:tr>
        <w:trPr>
          <w:cantSplit/>
        </w:trPr>
        <w:tc>
          <w:tcPr>
            <w:tcW w:type="dxa" w:w="288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routine</w:t>
            </w:r>
          </w:p>
        </w:tc>
        <w:tc>
          <w:tcPr>
            <w:tcW w:type="dxa" w:w="576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משימה מתוזמנת שהבוט מריץ בעצמו לפי לוח זמנים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PMF (product-market fit)</w:t>
            </w:r>
          </w:p>
        </w:tc>
        <w:tc>
          <w:tcPr>
            <w:tcW w:type="dxa" w:w="576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התאמה בין המוצר לשוק. כאן גם במובן של אימוץ פנימי בחברה</w:t>
            </w:r>
          </w:p>
        </w:tc>
      </w:tr>
      <w:tr>
        <w:trPr>
          <w:cantSplit/>
        </w:trPr>
        <w:tc>
          <w:tcPr>
            <w:tcW w:type="dxa" w:w="288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triage</w:t>
            </w:r>
          </w:p>
        </w:tc>
        <w:tc>
          <w:tcPr>
            <w:tcW w:type="dxa" w:w="576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מיון באגים לפי חשיבות והחלטה מי מטפל בהם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PR (pull request)</w:t>
            </w:r>
          </w:p>
        </w:tc>
        <w:tc>
          <w:tcPr>
            <w:tcW w:type="dxa" w:w="576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בקשה למזג שינוי קוד, שעוברת review</w:t>
            </w:r>
          </w:p>
        </w:tc>
      </w:tr>
      <w:tr>
        <w:trPr>
          <w:cantSplit/>
        </w:trPr>
        <w:tc>
          <w:tcPr>
            <w:tcW w:type="dxa" w:w="288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lint rules / CI</w:t>
            </w:r>
          </w:p>
        </w:tc>
        <w:tc>
          <w:tcPr>
            <w:tcW w:type="dxa" w:w="576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כללי סגנון שנבדקים אוטומטית, ו-pipeline שנכשל כשהם מופרים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refactor / migration</w:t>
            </w:r>
          </w:p>
        </w:tc>
        <w:tc>
          <w:tcPr>
            <w:tcW w:type="dxa" w:w="576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שינוי מבנה הקוד או מעבר טכנולוגי בלי לשנות את ההתנהגות</w:t>
            </w:r>
          </w:p>
        </w:tc>
      </w:tr>
      <w:tr>
        <w:trPr>
          <w:cantSplit/>
        </w:trPr>
        <w:tc>
          <w:tcPr>
            <w:tcW w:type="dxa" w:w="288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token maxing</w:t>
            </w:r>
          </w:p>
        </w:tc>
        <w:tc>
          <w:tcPr>
            <w:tcW w:type="dxa" w:w="576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שימוש בטוקנים בלי לחשוב על העלות</w:t>
            </w:r>
          </w:p>
        </w:tc>
      </w:tr>
      <w:tr>
        <w:trPr>
          <w:cantSplit/>
        </w:trPr>
        <w:tc>
          <w:tcPr>
            <w:tcW w:type="dxa" w:w="288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benchmark</w:t>
            </w:r>
          </w:p>
        </w:tc>
        <w:tc>
          <w:tcPr>
            <w:tcW w:type="dxa" w:w="5760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מבחן השוואתי למודלים. כאן CursorBench 3.2</w:t>
            </w:r>
          </w:p>
        </w:tc>
      </w:tr>
      <w:tr>
        <w:trPr>
          <w:cantSplit/>
        </w:trPr>
        <w:tc>
          <w:tcPr>
            <w:tcW w:type="dxa" w:w="288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frontier model</w:t>
            </w:r>
          </w:p>
        </w:tc>
        <w:tc>
          <w:tcPr>
            <w:tcW w:type="dxa" w:w="5760"/>
            <w:shd w:val="clear" w:fill="F2F4F7"/>
          </w:tcPr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19"/>
                <w:szCs w:val="19"/>
                <w:rtl/>
              </w:rPr>
              <w:t>מודל מהשורה הראשונה מבחינת יכולות</w:t>
            </w:r>
          </w:p>
        </w:tc>
      </w:tr>
    </w:tbl>
    <w:p>
      <w:pPr>
        <w:bidi/>
        <w:spacing w:after="80" w:before="0"/>
      </w:pPr>
      <w:r>
        <w:rPr>
          <w:rFonts w:ascii="Arial" w:hAnsi="Arial" w:cs="Arial"/>
          <w:b w:val="0"/>
          <w:bCs w:val="0"/>
          <w:i w:val="0"/>
          <w:iCs w:val="0"/>
          <w:sz w:val="12"/>
          <w:szCs w:val="12"/>
          <w:rtl/>
        </w:rPr>
      </w:r>
    </w:p>
    <w:sectPr w:rsidR="00FC693F" w:rsidRPr="0006063C" w:rsidSect="00034616">
      <w:pgSz w:w="11906" w:h="16838"/>
      <w:pgMar w:top="1080" w:right="1296" w:bottom="1080" w:left="1296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rtl/>
        <w:lang w:val="en-US" w:eastAsia="en-US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