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מפתח תקף אפשר ל-agent למחוק את סביבת production</w:t>
      </w:r>
    </w:p>
    <w:p>
      <w:pPr>
        <w:bidi/>
        <w:spacing w:after="520" w:before="0"/>
        <w:jc w:val="center"/>
      </w:pPr>
      <w:r>
        <w:rPr>
          <w:rFonts w:ascii="Arial" w:hAnsi="Arial" w:cs="Arial"/>
          <w:b w:val="0"/>
          <w:bCs w:val="0"/>
          <w:i w:val="0"/>
          <w:iCs w:val="0"/>
          <w:color w:val="B45309"/>
          <w:sz w:val="27"/>
          <w:szCs w:val="27"/>
          <w:rtl/>
        </w:rPr>
        <w:t>מסגרת של זהות, מדיניות ורישום לכל פעולה של agent בתעשיות מפוקחות. נקודת המוצא היא אירוע אמיתי של מחיקת מסד נתונים</w:t>
      </w:r>
    </w:p>
    <w:p>
      <w:pPr>
        <w:bidi/>
        <w:spacing w:after="80" w:before="0"/>
        <w:jc w:val="center"/>
      </w:pPr>
      <w:r>
        <w:rPr>
          <w:rFonts w:ascii="Arial" w:hAnsi="Arial" w:cs="Arial"/>
          <w:b w:val="0"/>
          <w:bCs w:val="0"/>
          <w:i w:val="0"/>
          <w:iCs w:val="0"/>
          <w:color w:val="555F6B"/>
          <w:sz w:val="20"/>
          <w:szCs w:val="20"/>
          <w:rtl/>
        </w:rPr>
        <w:t>Sagar Batchu (Speakeasy) · AI Engineer · 2 בנובמבר 2026</w:t>
      </w:r>
    </w:p>
    <w:p>
      <w:pPr>
        <w:bidi/>
        <w:spacing w:after="80" w:before="0"/>
        <w:jc w:val="center"/>
      </w:pPr>
      <w:r>
        <w:rPr>
          <w:rFonts w:ascii="Arial" w:hAnsi="Arial" w:cs="Arial"/>
          <w:b w:val="0"/>
          <w:bCs w:val="0"/>
          <w:i w:val="0"/>
          <w:iCs w:val="0"/>
          <w:color w:val="555F6B"/>
          <w:sz w:val="20"/>
          <w:szCs w:val="20"/>
          <w:rtl/>
        </w:rPr>
        <w:t>משך: כ-21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הרצאת Expo קצרה מכנס AI Engineer בניו יורק (14 באוקטובר 2026, Sutton Room). המרצה הוא Sagar Batchu, CEO ומייסד-שותף של Speakeasy, חברה שמגדירה את עצמה כ-AI control plane. הוא פותח בשחזור של אירוע מאפריל: coding agent שהתבקש לתקן בעיית credentials ב-staging מחק את מסד הנתונים של production ואת הגיבוי שלו, בתוך כ-10 שניות. ה-agent עשה את זה עם מפתח תקף לגמרי.</w:t>
      </w:r>
    </w:p>
    <w:p>
      <w:pPr>
        <w:bidi/>
        <w:spacing w:after="160" w:before="0"/>
      </w:pPr>
      <w:r>
        <w:rPr>
          <w:rFonts w:ascii="Arial" w:hAnsi="Arial" w:cs="Arial"/>
          <w:b w:val="0"/>
          <w:bCs w:val="0"/>
          <w:i w:val="0"/>
          <w:iCs w:val="0"/>
          <w:sz w:val="21"/>
          <w:szCs w:val="21"/>
          <w:rtl/>
        </w:rPr>
        <w:t>הטענה המרכזית: מה שנכשל הוא סמכות שאף אחד לא בודק, לא המודל. מה שהיה צריך לעמוד בין שיקול הדעת של ה-agent לבין ה-API הוא שכבת בקרה: כל קריאה עוברת בנקודה אחת, משויכת לזהות, נבדקת מול מדיניות בזמן אמת ונרשמת לפני שהפעולה מתבצעת. לדבריו, אלה בדיוק הדרישות שארגונים כבר מציבים לעובדים אנושיים.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תקציר מנהלים: </w:t>
      </w:r>
      <w:r>
        <w:rPr>
          <w:rFonts w:ascii="Arial" w:hAnsi="Arial" w:cs="Arial"/>
          <w:b w:val="0"/>
          <w:bCs w:val="0"/>
          <w:i w:val="0"/>
          <w:iCs w:val="0"/>
          <w:sz w:val="21"/>
          <w:szCs w:val="21"/>
          <w:rtl/>
        </w:rPr>
        <w:t>הטענות המרכזיות עם חותמות זמן, ומה שלא נאמר בהרצאה.</w:t>
      </w:r>
    </w:p>
    <w:p>
      <w:pPr>
        <w:bidi/>
        <w:spacing w:after="80"/>
      </w:pPr>
      <w:r>
        <w:rPr>
          <w:rFonts w:ascii="Arial" w:hAnsi="Arial" w:cs="Arial"/>
          <w:b/>
          <w:bCs w:val="1"/>
          <w:i w:val="0"/>
          <w:iCs w:val="0"/>
          <w:sz w:val="21"/>
          <w:szCs w:val="21"/>
          <w:rtl/>
        </w:rPr>
        <w:t xml:space="preserve">•  פרק 2, האירוע: </w:t>
      </w:r>
      <w:r>
        <w:rPr>
          <w:rFonts w:ascii="Arial" w:hAnsi="Arial" w:cs="Arial"/>
          <w:b w:val="0"/>
          <w:bCs w:val="0"/>
          <w:i w:val="0"/>
          <w:iCs w:val="0"/>
          <w:sz w:val="21"/>
          <w:szCs w:val="21"/>
          <w:rtl/>
        </w:rPr>
        <w:t>שחזור מחיקת production והטענה "valid credentials, not valid intent".</w:t>
      </w:r>
    </w:p>
    <w:p>
      <w:pPr>
        <w:bidi/>
        <w:spacing w:after="80"/>
      </w:pPr>
      <w:r>
        <w:rPr>
          <w:rFonts w:ascii="Arial" w:hAnsi="Arial" w:cs="Arial"/>
          <w:b/>
          <w:bCs w:val="1"/>
          <w:i w:val="0"/>
          <w:iCs w:val="0"/>
          <w:sz w:val="21"/>
          <w:szCs w:val="21"/>
          <w:rtl/>
        </w:rPr>
        <w:t xml:space="preserve">•  פרק 3, הפער: </w:t>
      </w:r>
      <w:r>
        <w:rPr>
          <w:rFonts w:ascii="Arial" w:hAnsi="Arial" w:cs="Arial"/>
          <w:b w:val="0"/>
          <w:bCs w:val="0"/>
          <w:i w:val="0"/>
          <w:iCs w:val="0"/>
          <w:sz w:val="21"/>
          <w:szCs w:val="21"/>
          <w:rtl/>
        </w:rPr>
        <w:t>נתוני האימוץ מול נתוני הממשל, והסטנדרט שכבר חל על בני אדם.</w:t>
      </w:r>
    </w:p>
    <w:p>
      <w:pPr>
        <w:bidi/>
        <w:spacing w:after="80"/>
      </w:pPr>
      <w:r>
        <w:rPr>
          <w:rFonts w:ascii="Arial" w:hAnsi="Arial" w:cs="Arial"/>
          <w:b/>
          <w:bCs w:val="1"/>
          <w:i w:val="0"/>
          <w:iCs w:val="0"/>
          <w:sz w:val="21"/>
          <w:szCs w:val="21"/>
          <w:rtl/>
        </w:rPr>
        <w:t xml:space="preserve">•  פרק 4, שכבת הבקרה: </w:t>
      </w:r>
      <w:r>
        <w:rPr>
          <w:rFonts w:ascii="Arial" w:hAnsi="Arial" w:cs="Arial"/>
          <w:b w:val="0"/>
          <w:bCs w:val="0"/>
          <w:i w:val="0"/>
          <w:iCs w:val="0"/>
          <w:sz w:val="21"/>
          <w:szCs w:val="21"/>
          <w:rtl/>
        </w:rPr>
        <w:t>ארבעת השלבים connect, inspect, decide, record.</w:t>
      </w:r>
    </w:p>
    <w:p>
      <w:pPr>
        <w:bidi/>
        <w:spacing w:after="80"/>
      </w:pPr>
      <w:r>
        <w:rPr>
          <w:rFonts w:ascii="Arial" w:hAnsi="Arial" w:cs="Arial"/>
          <w:b/>
          <w:bCs w:val="1"/>
          <w:i w:val="0"/>
          <w:iCs w:val="0"/>
          <w:sz w:val="21"/>
          <w:szCs w:val="21"/>
          <w:rtl/>
        </w:rPr>
        <w:t xml:space="preserve">•  פרק 5, זהות ומדיניות: </w:t>
      </w:r>
      <w:r>
        <w:rPr>
          <w:rFonts w:ascii="Arial" w:hAnsi="Arial" w:cs="Arial"/>
          <w:b w:val="0"/>
          <w:bCs w:val="0"/>
          <w:i w:val="0"/>
          <w:iCs w:val="0"/>
          <w:sz w:val="21"/>
          <w:szCs w:val="21"/>
          <w:rtl/>
        </w:rPr>
        <w:t>המודל של principal, operator ו-authorizer, והנוסחה של שלוש המדיניות.</w:t>
      </w:r>
    </w:p>
    <w:p>
      <w:pPr>
        <w:bidi/>
        <w:spacing w:after="80"/>
      </w:pPr>
      <w:r>
        <w:rPr>
          <w:rFonts w:ascii="Arial" w:hAnsi="Arial" w:cs="Arial"/>
          <w:b/>
          <w:bCs w:val="1"/>
          <w:i w:val="0"/>
          <w:iCs w:val="0"/>
          <w:sz w:val="21"/>
          <w:szCs w:val="21"/>
          <w:rtl/>
        </w:rPr>
        <w:t xml:space="preserve">•  פרק 6, רישום וארכיטקטורה: </w:t>
      </w:r>
      <w:r>
        <w:rPr>
          <w:rFonts w:ascii="Arial" w:hAnsi="Arial" w:cs="Arial"/>
          <w:b w:val="0"/>
          <w:bCs w:val="0"/>
          <w:i w:val="0"/>
          <w:iCs w:val="0"/>
          <w:sz w:val="21"/>
          <w:szCs w:val="21"/>
          <w:rtl/>
        </w:rPr>
        <w:t>רשומת ה-audit, המימוש של Speakeasy ושאלות הקהל.</w:t>
      </w:r>
    </w:p>
    <w:p>
      <w:pPr>
        <w:bidi/>
        <w:spacing w:after="80"/>
      </w:pPr>
      <w:r>
        <w:rPr>
          <w:rFonts w:ascii="Arial" w:hAnsi="Arial" w:cs="Arial"/>
          <w:b/>
          <w:bCs w:val="1"/>
          <w:i w:val="0"/>
          <w:iCs w:val="0"/>
          <w:sz w:val="21"/>
          <w:szCs w:val="21"/>
          <w:rtl/>
        </w:rPr>
        <w:t xml:space="preserve">•  פרקים 7–8: </w:t>
      </w:r>
      <w:r>
        <w:rPr>
          <w:rFonts w:ascii="Arial" w:hAnsi="Arial" w:cs="Arial"/>
          <w:b w:val="0"/>
          <w:bCs w:val="0"/>
          <w:i w:val="0"/>
          <w:iCs w:val="0"/>
          <w:sz w:val="21"/>
          <w:szCs w:val="21"/>
          <w:rtl/>
        </w:rPr>
        <w:t>צעדים מעשיים,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ומהשקפים של ההקלטה. ייתכנו שיבושים בשמות ובמונחים בגלל זיהוי דיבור אוטומטי (ASR), למשל "MCB gateway" שהוא כנראה MCP gateway. הציטוטים מועתקים מילה במילה מהתמליל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לא עוסקת ביכולת של agents. Batchu מניח שהשאלה הזאת כבר מאחורינו, ועובר לשאלה מה קורה כש-agent עושה משהו. בתעשייה מפוקחת, כל פעולה צריכה להיות משויכת לזהות. הוא מציע ארכיטקטורה כללית, ורק בשקף אחד מציג איך Speakeasy מממשת אותה.</w:t>
      </w:r>
    </w:p>
    <w:p>
      <w:pPr>
        <w:bidi/>
        <w:spacing w:after="80"/>
      </w:pPr>
      <w:r>
        <w:rPr>
          <w:rFonts w:ascii="Arial" w:hAnsi="Arial" w:cs="Arial"/>
          <w:b/>
          <w:bCs w:val="1"/>
          <w:i w:val="0"/>
          <w:iCs w:val="0"/>
          <w:sz w:val="21"/>
          <w:szCs w:val="21"/>
          <w:rtl/>
        </w:rPr>
        <w:t xml:space="preserve">•  הכשל הוא סמכות לא מבוקרת, לא טעות של המודל: </w:t>
      </w:r>
      <w:r>
        <w:rPr>
          <w:rFonts w:ascii="Arial" w:hAnsi="Arial" w:cs="Arial"/>
          <w:b w:val="0"/>
          <w:bCs w:val="0"/>
          <w:i w:val="0"/>
          <w:iCs w:val="0"/>
          <w:sz w:val="21"/>
          <w:szCs w:val="21"/>
          <w:rtl/>
        </w:rPr>
        <w:t>באירוע לא היו exploit, jailbreak, prompt injection או גורם זדוני. ה-agent מצא token תשתיתי עם הרשאות מלאות בקובץ לא קשור ומחק volume שהתברר כ-production,.</w:t>
      </w:r>
    </w:p>
    <w:p>
      <w:pPr>
        <w:bidi/>
        <w:spacing w:after="80"/>
      </w:pPr>
      <w:r>
        <w:rPr>
          <w:rFonts w:ascii="Arial" w:hAnsi="Arial" w:cs="Arial"/>
          <w:b/>
          <w:bCs w:val="1"/>
          <w:i w:val="0"/>
          <w:iCs w:val="0"/>
          <w:sz w:val="21"/>
          <w:szCs w:val="21"/>
          <w:rtl/>
        </w:rPr>
        <w:t xml:space="preserve">•  אימוץ גבוה, ממשל נמוך: </w:t>
      </w:r>
      <w:r>
        <w:rPr>
          <w:rFonts w:ascii="Arial" w:hAnsi="Arial" w:cs="Arial"/>
          <w:b w:val="0"/>
          <w:bCs w:val="0"/>
          <w:i w:val="0"/>
          <w:iCs w:val="0"/>
          <w:sz w:val="21"/>
          <w:szCs w:val="21"/>
          <w:rtl/>
        </w:rPr>
        <w:t>82% מהארגונים מריצים agents ורק ל-32% יש מדיניות AI governance. העלות הממוצעת של פריצה שמקורה ב-shadow AI היא $5.39M לפי השקף, ובעל-פה "about $5 million".</w:t>
      </w:r>
    </w:p>
    <w:p>
      <w:pPr>
        <w:bidi/>
        <w:spacing w:after="80"/>
      </w:pPr>
      <w:r>
        <w:rPr>
          <w:rFonts w:ascii="Arial" w:hAnsi="Arial" w:cs="Arial"/>
          <w:b/>
          <w:bCs w:val="1"/>
          <w:i w:val="0"/>
          <w:iCs w:val="0"/>
          <w:sz w:val="21"/>
          <w:szCs w:val="21"/>
          <w:rtl/>
        </w:rPr>
        <w:t xml:space="preserve">•  לא לחסום, לסלול דרך: </w:t>
      </w:r>
      <w:r>
        <w:rPr>
          <w:rFonts w:ascii="Arial" w:hAnsi="Arial" w:cs="Arial"/>
          <w:b w:val="0"/>
          <w:bCs w:val="0"/>
          <w:i w:val="0"/>
          <w:iCs w:val="0"/>
          <w:sz w:val="21"/>
          <w:szCs w:val="21"/>
          <w:rtl/>
        </w:rPr>
        <w:t>חסימות יעקפו. הדרך המבוקרת צריכה להיות קלה יותר מהדרך הלא מבוקרת.</w:t>
      </w:r>
    </w:p>
    <w:p>
      <w:pPr>
        <w:bidi/>
        <w:spacing w:after="80"/>
      </w:pPr>
      <w:r>
        <w:rPr>
          <w:rFonts w:ascii="Arial" w:hAnsi="Arial" w:cs="Arial"/>
          <w:b/>
          <w:bCs w:val="1"/>
          <w:i w:val="0"/>
          <w:iCs w:val="0"/>
          <w:sz w:val="21"/>
          <w:szCs w:val="21"/>
          <w:rtl/>
        </w:rPr>
        <w:t xml:space="preserve">•  ארבעה שלבים: </w:t>
      </w:r>
      <w:r>
        <w:rPr>
          <w:rFonts w:ascii="Arial" w:hAnsi="Arial" w:cs="Arial"/>
          <w:b w:val="0"/>
          <w:bCs w:val="0"/>
          <w:i w:val="0"/>
          <w:iCs w:val="0"/>
          <w:sz w:val="21"/>
          <w:szCs w:val="21"/>
          <w:rtl/>
        </w:rPr>
        <w:t>connect (נקודת כניסה אחת, למשל MCP gateway), identity, decide (allow / deny / quarantine / escalate / warn) ו-record לפני הביצוע.</w:t>
      </w:r>
    </w:p>
    <w:p>
      <w:pPr>
        <w:bidi/>
        <w:spacing w:after="80"/>
      </w:pPr>
      <w:r>
        <w:rPr>
          <w:rFonts w:ascii="Arial" w:hAnsi="Arial" w:cs="Arial"/>
          <w:b/>
          <w:bCs w:val="1"/>
          <w:i w:val="0"/>
          <w:iCs w:val="0"/>
          <w:sz w:val="21"/>
          <w:szCs w:val="21"/>
          <w:rtl/>
        </w:rPr>
        <w:t xml:space="preserve">•  ל-agent צריכה להיות זהות משלו: </w:t>
      </w:r>
      <w:r>
        <w:rPr>
          <w:rFonts w:ascii="Arial" w:hAnsi="Arial" w:cs="Arial"/>
          <w:b w:val="0"/>
          <w:bCs w:val="0"/>
          <w:i w:val="0"/>
          <w:iCs w:val="0"/>
          <w:sz w:val="21"/>
          <w:szCs w:val="21"/>
          <w:rtl/>
        </w:rPr>
        <w:t>principal נפרד, operator שמפעיל אותו ו-authorizer שאישר את ה-credential. היום רוב ה-agents רצים בזהות שאולה של משתמש.</w:t>
      </w:r>
    </w:p>
    <w:p>
      <w:pPr>
        <w:bidi/>
        <w:spacing w:after="80"/>
      </w:pPr>
      <w:r>
        <w:rPr>
          <w:rFonts w:ascii="Arial" w:hAnsi="Arial" w:cs="Arial"/>
          <w:b/>
          <w:bCs w:val="1"/>
          <w:i w:val="0"/>
          <w:iCs w:val="0"/>
          <w:sz w:val="21"/>
          <w:szCs w:val="21"/>
          <w:rtl/>
        </w:rPr>
        <w:t xml:space="preserve">•  שלוש מדיניות שצריכות להסכים בכל קריאה: </w:t>
      </w:r>
      <w:r>
        <w:rPr>
          <w:rFonts w:ascii="Arial" w:hAnsi="Arial" w:cs="Arial"/>
          <w:b w:val="0"/>
          <w:bCs w:val="0"/>
          <w:i w:val="0"/>
          <w:iCs w:val="0"/>
          <w:sz w:val="21"/>
          <w:szCs w:val="21"/>
          <w:rtl/>
        </w:rPr>
        <w:t>allow(q) = R(q) ∧ A(q) ∧ O(q). R היא תקרת ה-credential, A מדיניות ה-agent ו-O המדיניות החיה של הבעלים. A ו-O נבדקות מחדש בכל קריאה.</w:t>
      </w:r>
    </w:p>
    <w:p>
      <w:pPr>
        <w:bidi/>
        <w:spacing w:after="80"/>
      </w:pPr>
      <w:r>
        <w:rPr>
          <w:rFonts w:ascii="Arial" w:hAnsi="Arial" w:cs="Arial"/>
          <w:b/>
          <w:bCs w:val="1"/>
          <w:i w:val="0"/>
          <w:iCs w:val="0"/>
          <w:sz w:val="21"/>
          <w:szCs w:val="21"/>
          <w:rtl/>
        </w:rPr>
        <w:t xml:space="preserve">•  הרשומה בודקת כוונה מוצהרת מול פעולה בפועל: </w:t>
      </w:r>
      <w:r>
        <w:rPr>
          <w:rFonts w:ascii="Arial" w:hAnsi="Arial" w:cs="Arial"/>
          <w:b w:val="0"/>
          <w:bCs w:val="0"/>
          <w:i w:val="0"/>
          <w:iCs w:val="0"/>
          <w:sz w:val="21"/>
          <w:szCs w:val="21"/>
          <w:rtl/>
        </w:rPr>
        <w:t>ה-agent הצהיר על staging ופעל על production, והמדיניות רואה את שני הצדדים. לפי הדובר, הרשומה בדרך כלל חתומה קריפטוגרפית לזהות ה-agent.</w:t>
      </w:r>
    </w:p>
    <w:p>
      <w:pPr>
        <w:bidi/>
        <w:spacing w:after="80"/>
      </w:pPr>
      <w:r>
        <w:rPr>
          <w:rFonts w:ascii="Arial" w:hAnsi="Arial" w:cs="Arial"/>
          <w:b/>
          <w:bCs w:val="1"/>
          <w:i w:val="0"/>
          <w:iCs w:val="0"/>
          <w:sz w:val="21"/>
          <w:szCs w:val="21"/>
          <w:rtl/>
        </w:rPr>
        <w:t xml:space="preserve">•  ב-Speakeasy המימוש יושב בנתיב הקריטי, לא לצדו: </w:t>
      </w:r>
      <w:r>
        <w:rPr>
          <w:rFonts w:ascii="Arial" w:hAnsi="Arial" w:cs="Arial"/>
          <w:b w:val="0"/>
          <w:bCs w:val="0"/>
          <w:i w:val="0"/>
          <w:iCs w:val="0"/>
          <w:sz w:val="21"/>
          <w:szCs w:val="21"/>
          <w:rtl/>
        </w:rPr>
        <w:t>זהות מגיעה מה-IDP (למשל Okta), המדיניות מוערכת ב-control plane וההפצה למשתמשים נעשית דרך MDM.</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מקור לסטטיסטיקות: </w:t>
      </w:r>
      <w:r>
        <w:rPr>
          <w:rFonts w:ascii="Arial" w:hAnsi="Arial" w:cs="Arial"/>
          <w:b w:val="0"/>
          <w:bCs w:val="0"/>
          <w:i w:val="0"/>
          <w:iCs w:val="0"/>
          <w:sz w:val="21"/>
          <w:szCs w:val="21"/>
          <w:rtl/>
        </w:rPr>
        <w:t>לא צוין מאיזה סקר מגיעים 82% ו-32%, ולא מאיפה הנתון $5.39M.</w:t>
      </w:r>
    </w:p>
    <w:p>
      <w:pPr>
        <w:bidi/>
        <w:spacing w:after="80"/>
      </w:pPr>
      <w:r>
        <w:rPr>
          <w:rFonts w:ascii="Arial" w:hAnsi="Arial" w:cs="Arial"/>
          <w:b/>
          <w:bCs w:val="1"/>
          <w:i w:val="0"/>
          <w:iCs w:val="0"/>
          <w:sz w:val="21"/>
          <w:szCs w:val="21"/>
          <w:rtl/>
        </w:rPr>
        <w:t xml:space="preserve">•  אין נתוני latency אמיתיים: </w:t>
      </w:r>
      <w:r>
        <w:rPr>
          <w:rFonts w:ascii="Arial" w:hAnsi="Arial" w:cs="Arial"/>
          <w:b w:val="0"/>
          <w:bCs w:val="0"/>
          <w:i w:val="0"/>
          <w:iCs w:val="0"/>
          <w:sz w:val="21"/>
          <w:szCs w:val="21"/>
          <w:rtl/>
        </w:rPr>
        <w:t>"100 milliseconds or less" הוצג כיעד רצוי ולא כמדידה.</w:t>
      </w:r>
    </w:p>
    <w:p>
      <w:pPr>
        <w:bidi/>
        <w:spacing w:after="80"/>
      </w:pPr>
      <w:r>
        <w:rPr>
          <w:rFonts w:ascii="Arial" w:hAnsi="Arial" w:cs="Arial"/>
          <w:b/>
          <w:bCs w:val="1"/>
          <w:i w:val="0"/>
          <w:iCs w:val="0"/>
          <w:sz w:val="21"/>
          <w:szCs w:val="21"/>
          <w:rtl/>
        </w:rPr>
        <w:t xml:space="preserve">•  חוסר עקביות במספר ההחלטות: </w:t>
      </w:r>
      <w:r>
        <w:rPr>
          <w:rFonts w:ascii="Arial" w:hAnsi="Arial" w:cs="Arial"/>
          <w:b w:val="0"/>
          <w:bCs w:val="0"/>
          <w:i w:val="0"/>
          <w:iCs w:val="0"/>
          <w:sz w:val="21"/>
          <w:szCs w:val="21"/>
          <w:rtl/>
        </w:rPr>
        <w:t>הדובר אמר "one of kind of five decisions" אבל מנה ארבע (allow, deny, modify, escalate). קודם לכן מנה רשימה אחרת: allow, deny, quarantine, escalate, warn.</w:t>
      </w:r>
    </w:p>
    <w:p>
      <w:pPr>
        <w:bidi/>
        <w:spacing w:after="80"/>
      </w:pPr>
      <w:r>
        <w:rPr>
          <w:rFonts w:ascii="Arial" w:hAnsi="Arial" w:cs="Arial"/>
          <w:b/>
          <w:bCs w:val="1"/>
          <w:i w:val="0"/>
          <w:iCs w:val="0"/>
          <w:sz w:val="21"/>
          <w:szCs w:val="21"/>
          <w:rtl/>
        </w:rPr>
        <w:t xml:space="preserve">•  כוונה מוצהרת: </w:t>
      </w:r>
      <w:r>
        <w:rPr>
          <w:rFonts w:ascii="Arial" w:hAnsi="Arial" w:cs="Arial"/>
          <w:b w:val="0"/>
          <w:bCs w:val="0"/>
          <w:i w:val="0"/>
          <w:iCs w:val="0"/>
          <w:sz w:val="21"/>
          <w:szCs w:val="21"/>
          <w:rtl/>
        </w:rPr>
        <w:t>לא הוסבר איך מחלצים מה-agent "stated intent" אמין, ומה קורה כשהוא לא מצהיר או מצהיר לא נכון.</w:t>
      </w:r>
    </w:p>
    <w:p>
      <w:pPr>
        <w:bidi/>
        <w:spacing w:after="80"/>
      </w:pPr>
      <w:r>
        <w:rPr>
          <w:rFonts w:ascii="Arial" w:hAnsi="Arial" w:cs="Arial"/>
          <w:b/>
          <w:bCs w:val="1"/>
          <w:i w:val="0"/>
          <w:iCs w:val="0"/>
          <w:sz w:val="21"/>
          <w:szCs w:val="21"/>
          <w:rtl/>
        </w:rPr>
        <w:t xml:space="preserve">•  אין מקרה לקוח: </w:t>
      </w:r>
      <w:r>
        <w:rPr>
          <w:rFonts w:ascii="Arial" w:hAnsi="Arial" w:cs="Arial"/>
          <w:b w:val="0"/>
          <w:bCs w:val="0"/>
          <w:i w:val="0"/>
          <w:iCs w:val="0"/>
          <w:sz w:val="21"/>
          <w:szCs w:val="21"/>
          <w:rtl/>
        </w:rPr>
        <w:t>לא הוצגו תוצאות מפריסה בפועל, רק שחזור אנימציה של האירוע.</w:t>
      </w:r>
    </w:p>
    <w:p>
      <w:pPr>
        <w:bidi/>
        <w:keepNext/>
        <w:spacing w:after="180" w:before="80"/>
      </w:pPr>
      <w:r>
        <w:rPr>
          <w:rFonts w:ascii="Arial" w:hAnsi="Arial" w:cs="Arial"/>
          <w:b/>
          <w:bCs w:val="1"/>
          <w:i w:val="0"/>
          <w:iCs w:val="0"/>
          <w:color w:val="142C4A"/>
          <w:sz w:val="36"/>
          <w:szCs w:val="36"/>
          <w:rtl/>
        </w:rPr>
        <w:t>2. האירוע: agent עם מפתח תקף מוחק את production</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הפתיחה של האנימציה "Reconstructed incident", עם מונה זמן ושלבי שחזור של אירוע המחיקה</w:t>
      </w:r>
    </w:p>
    <w:p>
      <w:pPr>
        <w:bidi/>
        <w:spacing w:after="160" w:before="0"/>
      </w:pPr>
      <w:r>
        <w:rPr>
          <w:rFonts w:ascii="Arial" w:hAnsi="Arial" w:cs="Arial"/>
          <w:b w:val="0"/>
          <w:bCs w:val="0"/>
          <w:i w:val="0"/>
          <w:iCs w:val="0"/>
          <w:sz w:val="21"/>
          <w:szCs w:val="21"/>
          <w:rtl/>
        </w:rPr>
        <w:t>Batchu לא נוקב בשם החברה, ומספר רק שזה היה סטארטאפ באפריל. מפתח ביקש מ-coding agent לתקן בעיית credentials ב-staging, "pretty ordinary request, ordinary afternoon". ה-agent קרא את ה-workspace, מצא בקובץ לא קשור database access token תשתיתי עם הרשאות מלאות, והחליט שהתיקון הוא למחוק את ה-volume וליצור אותו מחדש. ה-volume שהיה נגיש לו היה של production. בקריאה לא הייתה זהות, לא מדיניות, לא אישור ולא רשומה. הגיבוי ישב באותו network boundary ונמחק יחד עם מסד הנתונים, והכול לקח כ-10 שניות.</w:t>
      </w:r>
    </w:p>
    <w:p>
      <w:pPr>
        <w:bidi/>
        <w:spacing w:after="160" w:before="0"/>
      </w:pPr>
      <w:r>
        <w:rPr>
          <w:rFonts w:ascii="Arial" w:hAnsi="Arial" w:cs="Arial"/>
          <w:b w:val="0"/>
          <w:bCs w:val="0"/>
          <w:i w:val="0"/>
          <w:iCs w:val="0"/>
          <w:sz w:val="21"/>
          <w:szCs w:val="21"/>
          <w:rtl/>
        </w:rPr>
        <w:t>לפי Batchu, הכשל בעסק מפוקח הוא לא עצם הטעות. הכשל הוא ש-"nothing stood between the agent and its judgment and the API". agent יכול לטעות ולפספס הקשר, וזה מוכר. מה שחסר הוא מנגנון שעוצר את הטעות.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Sagar Batchu  </w:t>
            </w:r>
            <w:r>
              <w:rPr>
                <w:rFonts w:ascii="Arial" w:hAnsi="Arial" w:cs="Arial"/>
                <w:b w:val="0"/>
                <w:bCs w:val="0"/>
                <w:i w:val="0"/>
                <w:iCs w:val="0"/>
                <w:sz w:val="20"/>
                <w:szCs w:val="20"/>
                <w:rtl/>
              </w:rPr>
              <w:t>the agent had valid credentials, but it didn't have valid intent. That's the real difference between the kind of right and wrong in this situation.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הפער בתעשייה והסטנדרט שכבר חל על בני אדם</w:t>
      </w:r>
    </w:p>
    <w:p>
      <w:pPr>
        <w:bidi/>
        <w:keepNext/>
        <w:spacing w:before="160" w:after="60"/>
        <w:jc w:val="center"/>
      </w:pPr>
      <w:r>
        <w:drawing>
          <wp:inline xmlns:a="http://schemas.openxmlformats.org/drawingml/2006/main" xmlns:pic="http://schemas.openxmlformats.org/drawingml/2006/picture">
            <wp:extent cx="5120640" cy="2886612"/>
            <wp:docPr id="2" name="Picture 2"/>
            <wp:cNvGraphicFramePr>
              <a:graphicFrameLocks noChangeAspect="1"/>
            </wp:cNvGraphicFramePr>
            <a:graphic>
              <a:graphicData uri="http://schemas.openxmlformats.org/drawingml/2006/picture">
                <pic:pic>
                  <pic:nvPicPr>
                    <pic:cNvPr id="0" name="k_002.jpg"/>
                    <pic:cNvPicPr/>
                  </pic:nvPicPr>
                  <pic:blipFill>
                    <a:blip r:embed="rId10"/>
                    <a:stretch>
                      <a:fillRect/>
                    </a:stretch>
                  </pic:blipFill>
                  <pic:spPr>
                    <a:xfrm>
                      <a:off x="0" y="0"/>
                      <a:ext cx="5120640" cy="288661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שלושה מספרים: 82% מהארגונים שנסקרו כבר משתמשים ב-agents, ל-32% יש מדיניות AI governance, ו-$5.39M הם העלות הממוצעת של פריצה שמעורב בה shadow AI</w:t>
      </w:r>
    </w:p>
    <w:p>
      <w:pPr>
        <w:bidi/>
        <w:spacing w:after="160" w:before="0"/>
      </w:pPr>
      <w:r>
        <w:rPr>
          <w:rFonts w:ascii="Arial" w:hAnsi="Arial" w:cs="Arial"/>
          <w:b w:val="0"/>
          <w:bCs w:val="0"/>
          <w:i w:val="0"/>
          <w:iCs w:val="0"/>
          <w:sz w:val="21"/>
          <w:szCs w:val="21"/>
          <w:rtl/>
        </w:rPr>
        <w:t>מהנתונים Batchu מסיק ש-"AI adoption is universal, but the control layer doesn't really exist". כדאי לשים לב שבשקף מופיע $5.39M ובעל-פה נאמר "about $5 million or so". מקור הנתונים לא צוין.</w:t>
      </w:r>
    </w:p>
    <w:p>
      <w:pPr>
        <w:bidi/>
        <w:spacing w:after="160" w:before="0"/>
      </w:pPr>
      <w:r>
        <w:rPr>
          <w:rFonts w:ascii="Arial" w:hAnsi="Arial" w:cs="Arial"/>
          <w:b w:val="0"/>
          <w:bCs w:val="0"/>
          <w:i w:val="0"/>
          <w:iCs w:val="0"/>
          <w:sz w:val="21"/>
          <w:szCs w:val="21"/>
          <w:rtl/>
        </w:rPr>
        <w:t>לטענתו, אין צורך להמציא כאן משהו חדש. לעובדים כבר מציבים את הדרישות האלה: להתחבר בזהות שלך, לא לשתף סיסמאות או מפתחות, לא לאשר לעצמך הסלמת הרשאות, ולשמור תיעוד של כל שינוי. בביקורת רגולטורית לא ישאלו אם המודל חכם מספיק. ישאלו "who acted, who allowed it, and then show me the record of what happened".</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03.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המסר: "Don't stop agents. Govern their path to action."</w:t>
      </w:r>
    </w:p>
    <w:p>
      <w:pPr>
        <w:bidi/>
        <w:spacing w:after="160" w:before="0"/>
      </w:pPr>
      <w:r>
        <w:rPr>
          <w:rFonts w:ascii="Arial" w:hAnsi="Arial" w:cs="Arial"/>
          <w:b w:val="0"/>
          <w:bCs w:val="0"/>
          <w:i w:val="0"/>
          <w:iCs w:val="0"/>
          <w:sz w:val="21"/>
          <w:szCs w:val="21"/>
          <w:rtl/>
        </w:rPr>
        <w:t>מכאן נגזר עקרון התכנון: לא לחסום. "We know that blocks don't really work". צוותים ו-agents ימצאו דרך לעקוף חסימה. התשובה היא נתיב פעולה מבוקר שהשימוש בו נוח יותר: "So we want the governed action to actually be easier than the ungoverned action."</w:t>
      </w:r>
    </w:p>
    <w:p>
      <w:pPr>
        <w:bidi/>
        <w:keepNext/>
        <w:spacing w:after="180" w:before="80"/>
      </w:pPr>
      <w:r>
        <w:rPr>
          <w:rFonts w:ascii="Arial" w:hAnsi="Arial" w:cs="Arial"/>
          <w:b/>
          <w:bCs w:val="1"/>
          <w:i w:val="0"/>
          <w:iCs w:val="0"/>
          <w:color w:val="142C4A"/>
          <w:sz w:val="36"/>
          <w:szCs w:val="36"/>
          <w:rtl/>
        </w:rPr>
        <w:t>4. שכבת בקרה: connect, inspect, decide, record</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04.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דמו האנימציה: מסך interception שבו detector מזהה מפתח AWS בפרומפט, ואחריו נוצרים חלון החלטה ורשומת audit</w:t>
      </w:r>
    </w:p>
    <w:p>
      <w:pPr>
        <w:bidi/>
        <w:spacing w:after="160" w:before="0"/>
      </w:pPr>
      <w:r>
        <w:rPr>
          <w:rFonts w:ascii="Arial" w:hAnsi="Arial" w:cs="Arial"/>
          <w:b w:val="0"/>
          <w:bCs w:val="0"/>
          <w:i w:val="0"/>
          <w:iCs w:val="0"/>
          <w:sz w:val="21"/>
          <w:szCs w:val="21"/>
          <w:rtl/>
        </w:rPr>
        <w:t>התרחיש בדמו: שכבת בקרה מותקנת על הלפטופ ביום הראשון בחברה, והמדיניות נכתבת פעם אחת באופן מרכזי, לא בכל agent או harness בנפרד. המדיניות לדוגמה היא secrets בפרומפטים של משתמשים ובבקשות לכלים, והפעולה היא block או quarantine. המשתמש מדביק מפתח AWS (או ש-agent אחר שולח אותו). לפני שהמודל רואה את הפרומפט, hook מופעל ב-runtime של ה-harness, detector מזהה את המפתח, נוצרת החלטה והאירוע נרשם. היעד הוא "100 milliseconds or less", כדי שלא האדם ולא ה-agent ישנו את המסלול שלהם,. בסיכומו: "inspected, blocked and logged, the secret never really left the machine".</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05.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"Every AI request takes one path": בצד שמאל AI agents (Claude, ChatGPT, Cursor), בצד ימין המערכות הארגוניות, וביניהן נתיב אחד מבוקר</w:t>
      </w:r>
    </w:p>
    <w:p>
      <w:pPr>
        <w:bidi/>
        <w:spacing w:after="160" w:before="0"/>
      </w:pPr>
      <w:r>
        <w:rPr>
          <w:rFonts w:ascii="Arial" w:hAnsi="Arial" w:cs="Arial"/>
          <w:b w:val="0"/>
          <w:bCs w:val="0"/>
          <w:i w:val="0"/>
          <w:iCs w:val="0"/>
          <w:sz w:val="21"/>
          <w:szCs w:val="21"/>
          <w:rtl/>
        </w:rPr>
        <w:t>Batchu מתמצת את הדמו לארבעה שלבים שאפשר לבנות סביבם ארכיטקטורת governance:</w:t>
      </w:r>
    </w:p>
    <w:p>
      <w:pPr>
        <w:bidi/>
        <w:spacing w:after="160" w:before="0"/>
      </w:pPr>
      <w:r>
        <w:rPr>
          <w:rFonts w:ascii="Arial" w:hAnsi="Arial" w:cs="Arial"/>
          <w:b w:val="0"/>
          <w:bCs w:val="0"/>
          <w:i w:val="0"/>
          <w:iCs w:val="0"/>
          <w:sz w:val="21"/>
          <w:szCs w:val="21"/>
          <w:rtl/>
        </w:rPr>
        <w:t>Connect: "דלת" אחת במקום עשרות נקודות אינטגרציה. כל הקריאות של agent למערכות חיצוניות עוברות במקום אחד, למשל MCP gateway (בתמליל: "MCB gateway").</w:t>
      </w:r>
    </w:p>
    <w:p>
      <w:pPr>
        <w:bidi/>
        <w:spacing w:after="160" w:before="0"/>
      </w:pPr>
      <w:r>
        <w:rPr>
          <w:rFonts w:ascii="Arial" w:hAnsi="Arial" w:cs="Arial"/>
          <w:b w:val="0"/>
          <w:bCs w:val="0"/>
          <w:i w:val="0"/>
          <w:iCs w:val="0"/>
          <w:sz w:val="21"/>
          <w:szCs w:val="21"/>
          <w:rtl/>
        </w:rPr>
        <w:t>Identity: כל קריאה משויכת ל-agent בעל שם או לאדם שמאחוריו, באותה זהות שמשמשת את שאר התוכנה הארגונית. "Policy evaluation doesn't really work without identity."</w:t>
      </w:r>
    </w:p>
    <w:p>
      <w:pPr>
        <w:bidi/>
        <w:spacing w:after="160" w:before="0"/>
      </w:pPr>
      <w:r>
        <w:rPr>
          <w:rFonts w:ascii="Arial" w:hAnsi="Arial" w:cs="Arial"/>
          <w:b w:val="0"/>
          <w:bCs w:val="0"/>
          <w:i w:val="0"/>
          <w:iCs w:val="0"/>
          <w:sz w:val="21"/>
          <w:szCs w:val="21"/>
          <w:rtl/>
        </w:rPr>
        <w:t>Decide: allow, deny, quarantine או escalate. לפעמים מספיקה אזהרה למשתמש.</w:t>
      </w:r>
    </w:p>
    <w:p>
      <w:pPr>
        <w:bidi/>
        <w:spacing w:after="160" w:before="0"/>
      </w:pPr>
      <w:r>
        <w:rPr>
          <w:rFonts w:ascii="Arial" w:hAnsi="Arial" w:cs="Arial"/>
          <w:b w:val="0"/>
          <w:bCs w:val="0"/>
          <w:i w:val="0"/>
          <w:iCs w:val="0"/>
          <w:sz w:val="21"/>
          <w:szCs w:val="21"/>
          <w:rtl/>
        </w:rPr>
        <w:t>Record: ההחלטה נרשמת לפני שהפעולה מבוצעת.</w:t>
      </w:r>
    </w:p>
    <w:p>
      <w:pPr>
        <w:bidi/>
        <w:keepNext/>
        <w:spacing w:after="180" w:before="80"/>
      </w:pPr>
      <w:r>
        <w:rPr>
          <w:rFonts w:ascii="Arial" w:hAnsi="Arial" w:cs="Arial"/>
          <w:b/>
          <w:bCs w:val="1"/>
          <w:i w:val="0"/>
          <w:iCs w:val="0"/>
          <w:color w:val="142C4A"/>
          <w:sz w:val="36"/>
          <w:szCs w:val="36"/>
          <w:rtl/>
        </w:rPr>
        <w:t>5. זהות ומדיניות בזמן אמת</w:t>
      </w:r>
    </w:p>
    <w:p>
      <w:pPr>
        <w:bidi/>
        <w:keepNext/>
        <w:spacing w:before="160" w:after="60"/>
        <w:jc w:val="center"/>
      </w:pPr>
      <w:r>
        <w:drawing>
          <wp:inline xmlns:a="http://schemas.openxmlformats.org/drawingml/2006/main" xmlns:pic="http://schemas.openxmlformats.org/drawingml/2006/picture">
            <wp:extent cx="5760720" cy="3247438"/>
            <wp:docPr id="6" name="Picture 6"/>
            <wp:cNvGraphicFramePr>
              <a:graphicFrameLocks noChangeAspect="1"/>
            </wp:cNvGraphicFramePr>
            <a:graphic>
              <a:graphicData uri="http://schemas.openxmlformats.org/drawingml/2006/picture">
                <pic:pic>
                  <pic:nvPicPr>
                    <pic:cNvPr id="0" name="k_006.jpg"/>
                    <pic:cNvPicPr/>
                  </pic:nvPicPr>
                  <pic:blipFill>
                    <a:blip r:embed="rId14"/>
                    <a:stretch>
                      <a:fillRect/>
                    </a:stretch>
                  </pic:blipFill>
                  <pic:spPr>
                    <a:xfrm>
                      <a:off x="0" y="0"/>
                      <a:ext cx="5760720" cy="324743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"Who was on the call?": משמאל, הלוג של האירוע עם credential שנמצא בקובץ ובלי actor או authorizer. מימין, אותה קריאה דרך control plane עם agent key בהרשאת staging, operator, authorizer והחלטה deny</w:t>
      </w:r>
    </w:p>
    <w:p>
      <w:pPr>
        <w:bidi/>
        <w:spacing w:after="160" w:before="0"/>
      </w:pPr>
      <w:r>
        <w:rPr>
          <w:rFonts w:ascii="Arial" w:hAnsi="Arial" w:cs="Arial"/>
          <w:b w:val="0"/>
          <w:bCs w:val="0"/>
          <w:i w:val="0"/>
          <w:iCs w:val="0"/>
          <w:sz w:val="21"/>
          <w:szCs w:val="21"/>
          <w:rtl/>
        </w:rPr>
        <w:t>בלוג של האירוע (צד שמאל) נמצא מפתח, אבל אין actor ואין מי שאישר. לדברי Batchu זה מצב ברירת המחדל ברוב המערכות, וגם אצל Speakeasy עד תחילת השנה. agents, משימות רקע ואפילו עוזרים ב-Slack רצים בזהות שאולה של משתמש או בתפקיד מערכת אנונימי.</w:t>
      </w:r>
    </w:p>
    <w:p>
      <w:pPr>
        <w:bidi/>
        <w:spacing w:after="160" w:before="0"/>
      </w:pPr>
      <w:r>
        <w:rPr>
          <w:rFonts w:ascii="Arial" w:hAnsi="Arial" w:cs="Arial"/>
          <w:b w:val="0"/>
          <w:bCs w:val="0"/>
          <w:i w:val="0"/>
          <w:iCs w:val="0"/>
          <w:sz w:val="21"/>
          <w:szCs w:val="21"/>
          <w:rtl/>
        </w:rPr>
        <w:t>בצד ימין, ה-agent הוא principal עם זהות משלו. ה-operator הוא מי שהפעיל את ה-agent בזמן אמת (בדמו זה Sagar עצמו), והוא נרשם לצורך ייחוס בלבד: "It's never used to widen access in real time". ה-authorizer הוא האדם שאישר את הגדרת ה-credential המקורית. בדמו זה Thomas, ה-CISO, והוא קבוע לכל חיי ה-credential.</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07.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"Three policies must agree on every call": allow(q) = R(q) ∧ A(q) ∧ O(q). R היא תקרת ה-credential, A מדיניות ה-agent ו-O המדיניות של הבעלים, עם דוגמאות ל-delete production</w:t>
      </w:r>
    </w:p>
    <w:p>
      <w:pPr>
        <w:bidi/>
        <w:spacing w:after="160" w:before="0"/>
      </w:pPr>
      <w:r>
        <w:rPr>
          <w:rFonts w:ascii="Arial" w:hAnsi="Arial" w:cs="Arial"/>
          <w:b w:val="0"/>
          <w:bCs w:val="0"/>
          <w:i w:val="0"/>
          <w:iCs w:val="0"/>
          <w:sz w:val="21"/>
          <w:szCs w:val="21"/>
          <w:rtl/>
        </w:rPr>
        <w:t>ההחלטה אם קריאה עוברת היא חיתוך של שלוש קבוצות. R היא התקרה שאדם קבע כשהנפיק את המפתח, והיא לא מורחבת לעולם. A היא מדיניות ה-agent עצמו, והיא לא יכולה לכלול הרשאות admin או scopes שמיועדים לבני אדם בלבד. O היא המדיניות החיה של הבעלים: "an agent can never do more than the person accountable for it". A ו-O נקראות בכל קריאה, ולכן הרשאה שהוסרה נעלמת כבר בבקשה הבאה.</w:t>
      </w:r>
    </w:p>
    <w:p>
      <w:pPr>
        <w:bidi/>
        <w:spacing w:after="160" w:before="0"/>
      </w:pPr>
      <w:r>
        <w:rPr>
          <w:rFonts w:ascii="Arial" w:hAnsi="Arial" w:cs="Arial"/>
          <w:b w:val="0"/>
          <w:bCs w:val="0"/>
          <w:i w:val="0"/>
          <w:iCs w:val="0"/>
          <w:sz w:val="21"/>
          <w:szCs w:val="21"/>
          <w:rtl/>
        </w:rPr>
        <w:t>בתרחיש האירוע: "even if the owner could delete production, an agent's scope to just staging can't." ובכיוון ההפוך, agent עם מדיניות רחבה לא יעבור בעלים שאין לו הרשאות production. בנוסף, כשבעלים עוזב את החברה, ה-IDP מבטל את ההרשאות שלו וכל הבקשות של ה-agents שלו נדחות מאותו רגע.</w:t>
      </w:r>
    </w:p>
    <w:p>
      <w:pPr>
        <w:bidi/>
        <w:keepNext/>
        <w:spacing w:after="180" w:before="80"/>
      </w:pPr>
      <w:r>
        <w:rPr>
          <w:rFonts w:ascii="Arial" w:hAnsi="Arial" w:cs="Arial"/>
          <w:b/>
          <w:bCs w:val="1"/>
          <w:i w:val="0"/>
          <w:iCs w:val="0"/>
          <w:color w:val="142C4A"/>
          <w:sz w:val="36"/>
          <w:szCs w:val="36"/>
          <w:rtl/>
        </w:rPr>
        <w:t>6. רישום לצורכי compliance, הארכיטקטורה של Speakeasy ושאלות הקהל</w:t>
      </w:r>
    </w:p>
    <w:p>
      <w:pPr>
        <w:bidi/>
        <w:keepNext/>
        <w:spacing w:before="160" w:after="60"/>
        <w:jc w:val="center"/>
      </w:pPr>
      <w:r>
        <w:drawing>
          <wp:inline xmlns:a="http://schemas.openxmlformats.org/drawingml/2006/main" xmlns:pic="http://schemas.openxmlformats.org/drawingml/2006/picture">
            <wp:extent cx="5760720" cy="3244420"/>
            <wp:docPr id="8" name="Picture 8"/>
            <wp:cNvGraphicFramePr>
              <a:graphicFrameLocks noChangeAspect="1"/>
            </wp:cNvGraphicFramePr>
            <a:graphic>
              <a:graphicData uri="http://schemas.openxmlformats.org/drawingml/2006/picture">
                <pic:pic>
                  <pic:nvPicPr>
                    <pic:cNvPr id="0" name="k_008.jpg"/>
                    <pic:cNvPicPr/>
                  </pic:nvPicPr>
                  <pic:blipFill>
                    <a:blip r:embed="rId16"/>
                    <a:stretch>
                      <a:fillRect/>
                    </a:stretch>
                  </pic:blipFill>
                  <pic:spPr>
                    <a:xfrm>
                      <a:off x="0" y="0"/>
                      <a:ext cx="5760720" cy="324442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"No human, no stored secret": שרשרת Workload → Identity → MCP gateway → Record. ה-workload מקבל זהות, ה-gateway מנפיק הרשאות קצרות מועד לפי מדיניות, וכל קריאה נרשמת</w:t>
      </w:r>
    </w:p>
    <w:p>
      <w:pPr>
        <w:bidi/>
        <w:spacing w:after="160" w:before="0"/>
      </w:pPr>
      <w:r>
        <w:rPr>
          <w:rFonts w:ascii="Arial" w:hAnsi="Arial" w:cs="Arial"/>
          <w:b w:val="0"/>
          <w:bCs w:val="0"/>
          <w:i w:val="0"/>
          <w:iCs w:val="0"/>
          <w:sz w:val="21"/>
          <w:szCs w:val="21"/>
          <w:rtl/>
        </w:rPr>
        <w:t>הרשומה מכילה גם שלב denial וגם את הכוונה המוצהרת. ה-agent הצהיר שהוא פועל על staging, הפעולה כוונה ל-production, והמדיניות רואה את שני הצדדים. לפי Batchu, שם נחתו מסגרות ה-compliance: "Every non-read action is evaluated against policy that considers the agent's stated intent, not just the action that actually happened." כל פעולה שנבדקה מייצרת רשומה, ובהרבה מערכות היא קשורה קריפטוגרפית לזהות ה-agent.</w:t>
      </w:r>
    </w:p>
    <w:p>
      <w:pPr>
        <w:bidi/>
        <w:spacing w:after="160" w:before="0"/>
      </w:pPr>
      <w:r>
        <w:rPr>
          <w:rFonts w:ascii="Arial" w:hAnsi="Arial" w:cs="Arial"/>
          <w:b w:val="0"/>
          <w:bCs w:val="0"/>
          <w:i w:val="0"/>
          <w:iCs w:val="0"/>
          <w:sz w:val="21"/>
          <w:szCs w:val="21"/>
          <w:rtl/>
        </w:rPr>
        <w:t>בשקף היחיד על המוצר, Batchu מציג שלוש החלטות ארכיטקטורה. הראשונה: Speakeasy יושבת בנתיב הקריטי, כי "The record has to be of what actually happened, not what the agent reported." השנייה: זהות first-class במקום logins של משתמשים. השלישית: הפצה דרך MDM, כך שהכול עובד מהיום הראשון. בסיום הזמין לאירוע ערב משותף עם Tailscale על העברת MCP gateway לרשת פרטית.</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09.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הסיכום "Permission to act": זהות, מדיניות ורשומה לכל פעולה של agent</w:t>
      </w:r>
    </w:p>
    <w:p>
      <w:pPr>
        <w:bidi/>
        <w:spacing w:after="160" w:before="0"/>
      </w:pPr>
      <w:r>
        <w:rPr>
          <w:rFonts w:ascii="Arial" w:hAnsi="Arial" w:cs="Arial"/>
          <w:b w:val="0"/>
          <w:bCs w:val="0"/>
          <w:i w:val="0"/>
          <w:iCs w:val="0"/>
          <w:sz w:val="21"/>
          <w:szCs w:val="21"/>
          <w:rtl/>
        </w:rPr>
        <w:t>הסיכום: בתעשייה מפוקחת צריך להראות שלושה דברים לכל פעולה. מי היה ה-actor, איזו מדיניות אפשרה את הפעולה, ורשומה חתומה. "Valid credentials are not valid intent." לדבריו, מודל חכם יותר לא פותר את הבעיה.</w:t>
      </w:r>
    </w:p>
    <w:p>
      <w:pPr>
        <w:bidi/>
        <w:spacing w:after="160" w:before="0"/>
      </w:pPr>
      <w:r>
        <w:rPr>
          <w:rFonts w:ascii="Arial" w:hAnsi="Arial" w:cs="Arial"/>
          <w:b w:val="0"/>
          <w:bCs w:val="0"/>
          <w:i w:val="0"/>
          <w:iCs w:val="0"/>
          <w:sz w:val="21"/>
          <w:szCs w:val="21"/>
          <w:rtl/>
        </w:rPr>
        <w:t>משאלות הקהל:</w:t>
      </w:r>
    </w:p>
    <w:p>
      <w:pPr>
        <w:bidi/>
        <w:spacing w:after="160" w:before="0"/>
      </w:pPr>
      <w:r>
        <w:rPr>
          <w:rFonts w:ascii="Arial" w:hAnsi="Arial" w:cs="Arial"/>
          <w:b w:val="0"/>
          <w:bCs w:val="0"/>
          <w:i w:val="0"/>
          <w:iCs w:val="0"/>
          <w:sz w:val="21"/>
          <w:szCs w:val="21"/>
          <w:rtl/>
        </w:rPr>
        <w:t>מחלוקת על החלטת deny: קודם כול צריך לראות אילו החלטות התקבלו. היום, כשמחברים את Claude (בתמליל: "cloud from philanthropic") למערכות, אין לזה תיעוד. אחר כך צריך מסלול escalation, ואז אפשר לעדכן את המדיניות.</w:t>
      </w:r>
    </w:p>
    <w:p>
      <w:pPr>
        <w:bidi/>
        <w:spacing w:after="160" w:before="0"/>
      </w:pPr>
      <w:r>
        <w:rPr>
          <w:rFonts w:ascii="Arial" w:hAnsi="Arial" w:cs="Arial"/>
          <w:b w:val="0"/>
          <w:bCs w:val="0"/>
          <w:i w:val="0"/>
          <w:iCs w:val="0"/>
          <w:sz w:val="21"/>
          <w:szCs w:val="21"/>
          <w:rtl/>
        </w:rPr>
        <w:t>מה מניע תקציב: compliance הוא דרייבר טוב, ואירוע אבטחה מעלה את העדיפות. אבל הצעד הראשון הוא להבין מה בכלל קורה בארגון.</w:t>
      </w:r>
    </w:p>
    <w:p>
      <w:pPr>
        <w:bidi/>
        <w:spacing w:after="160" w:before="0"/>
      </w:pPr>
      <w:r>
        <w:rPr>
          <w:rFonts w:ascii="Arial" w:hAnsi="Arial" w:cs="Arial"/>
          <w:b w:val="0"/>
          <w:bCs w:val="0"/>
          <w:i w:val="0"/>
          <w:iCs w:val="0"/>
          <w:sz w:val="21"/>
          <w:szCs w:val="21"/>
          <w:rtl/>
        </w:rPr>
        <w:t>PII: המוצר חוסם, ממסך ומשחיר PII. אבל "if you are going to kind of block on PII, you'll probably grind your business to a halt". ההמלצה היא לבנות מדיניות סביב מה שקורה ל-PII: פרסום בערוץ Slack ציבורי (בתמליל: "public select channel"), שליחה במייל או העברה ל-tool call. אפשרויות הפריסה הן data plane ב-VPC של הלקוח, או מפתחות הצפנה של הלקוח (BYOK), שהיא האפשרות הנפוצה יותר,.</w:t>
      </w:r>
    </w:p>
    <w:p>
      <w:pPr>
        <w:bidi/>
        <w:keepNext/>
        <w:spacing w:after="180" w:before="80"/>
      </w:pPr>
      <w:r>
        <w:rPr>
          <w:rFonts w:ascii="Arial" w:hAnsi="Arial" w:cs="Arial"/>
          <w:b/>
          <w:bCs w:val="1"/>
          <w:i w:val="0"/>
          <w:iCs w:val="0"/>
          <w:color w:val="142C4A"/>
          <w:sz w:val="36"/>
          <w:szCs w:val="36"/>
          <w:rtl/>
        </w:rPr>
        <w:t>7. מה עושים מחר בבוקר</w:t>
      </w:r>
    </w:p>
    <w:p>
      <w:pPr>
        <w:bidi/>
        <w:spacing w:after="80"/>
      </w:pPr>
      <w:r>
        <w:rPr>
          <w:rFonts w:ascii="Arial" w:hAnsi="Arial" w:cs="Arial"/>
          <w:b/>
          <w:bCs w:val="1"/>
          <w:i w:val="0"/>
          <w:iCs w:val="0"/>
          <w:sz w:val="21"/>
          <w:szCs w:val="21"/>
          <w:rtl/>
        </w:rPr>
        <w:t xml:space="preserve">•  למפות לפני שקונים: </w:t>
      </w:r>
      <w:r>
        <w:rPr>
          <w:rFonts w:ascii="Arial" w:hAnsi="Arial" w:cs="Arial"/>
          <w:b w:val="0"/>
          <w:bCs w:val="0"/>
          <w:i w:val="0"/>
          <w:iCs w:val="0"/>
          <w:sz w:val="21"/>
          <w:szCs w:val="21"/>
          <w:rtl/>
        </w:rPr>
        <w:t>לבדוק אילו agents מחוברים לאילו מערכות, ובאיזו זהות. ברוב הארגונים התשובה היא זהות שאולה של משתמש.</w:t>
      </w:r>
    </w:p>
    <w:p>
      <w:pPr>
        <w:bidi/>
        <w:spacing w:after="80"/>
      </w:pPr>
      <w:r>
        <w:rPr>
          <w:rFonts w:ascii="Arial" w:hAnsi="Arial" w:cs="Arial"/>
          <w:b/>
          <w:bCs w:val="1"/>
          <w:i w:val="0"/>
          <w:iCs w:val="0"/>
          <w:sz w:val="21"/>
          <w:szCs w:val="21"/>
          <w:rtl/>
        </w:rPr>
        <w:t xml:space="preserve">•  לאתר credentials תשתיתיים ב-workspace: </w:t>
      </w:r>
      <w:r>
        <w:rPr>
          <w:rFonts w:ascii="Arial" w:hAnsi="Arial" w:cs="Arial"/>
          <w:b w:val="0"/>
          <w:bCs w:val="0"/>
          <w:i w:val="0"/>
          <w:iCs w:val="0"/>
          <w:sz w:val="21"/>
          <w:szCs w:val="21"/>
          <w:rtl/>
        </w:rPr>
        <w:t>האירוע התחיל ב-token עם הרשאות מלאות שישב בקובץ לא קשור. כדאי לסרוק repos ותיקיות עבודה שה-agents קוראים.</w:t>
      </w:r>
    </w:p>
    <w:p>
      <w:pPr>
        <w:bidi/>
        <w:spacing w:after="80"/>
      </w:pPr>
      <w:r>
        <w:rPr>
          <w:rFonts w:ascii="Arial" w:hAnsi="Arial" w:cs="Arial"/>
          <w:b/>
          <w:bCs w:val="1"/>
          <w:i w:val="0"/>
          <w:iCs w:val="0"/>
          <w:sz w:val="21"/>
          <w:szCs w:val="21"/>
          <w:rtl/>
        </w:rPr>
        <w:t xml:space="preserve">•  להפריד גיבויים: </w:t>
      </w:r>
      <w:r>
        <w:rPr>
          <w:rFonts w:ascii="Arial" w:hAnsi="Arial" w:cs="Arial"/>
          <w:b w:val="0"/>
          <w:bCs w:val="0"/>
          <w:i w:val="0"/>
          <w:iCs w:val="0"/>
          <w:sz w:val="21"/>
          <w:szCs w:val="21"/>
          <w:rtl/>
        </w:rPr>
        <w:t>הגיבוי נמחק כי ישב באותו network boundary כמו production.</w:t>
      </w:r>
    </w:p>
    <w:p>
      <w:pPr>
        <w:bidi/>
        <w:spacing w:after="80"/>
      </w:pPr>
      <w:r>
        <w:rPr>
          <w:rFonts w:ascii="Arial" w:hAnsi="Arial" w:cs="Arial"/>
          <w:b/>
          <w:bCs w:val="1"/>
          <w:i w:val="0"/>
          <w:iCs w:val="0"/>
          <w:sz w:val="21"/>
          <w:szCs w:val="21"/>
          <w:rtl/>
        </w:rPr>
        <w:t xml:space="preserve">•  לרכז את הכניסה: </w:t>
      </w:r>
      <w:r>
        <w:rPr>
          <w:rFonts w:ascii="Arial" w:hAnsi="Arial" w:cs="Arial"/>
          <w:b w:val="0"/>
          <w:bCs w:val="0"/>
          <w:i w:val="0"/>
          <w:iCs w:val="0"/>
          <w:sz w:val="21"/>
          <w:szCs w:val="21"/>
          <w:rtl/>
        </w:rPr>
        <w:t>להעביר את הקריאות של agents למערכות חיצוניות דרך נקודה אחת (MCP gateway) ולא דרך עשרות אינטגרציות.</w:t>
      </w:r>
    </w:p>
    <w:p>
      <w:pPr>
        <w:bidi/>
        <w:spacing w:after="80"/>
      </w:pPr>
      <w:r>
        <w:rPr>
          <w:rFonts w:ascii="Arial" w:hAnsi="Arial" w:cs="Arial"/>
          <w:b/>
          <w:bCs w:val="1"/>
          <w:i w:val="0"/>
          <w:iCs w:val="0"/>
          <w:sz w:val="21"/>
          <w:szCs w:val="21"/>
          <w:rtl/>
        </w:rPr>
        <w:t xml:space="preserve">•  לבנות R ∧ A ∧ O: </w:t>
      </w:r>
      <w:r>
        <w:rPr>
          <w:rFonts w:ascii="Arial" w:hAnsi="Arial" w:cs="Arial"/>
          <w:b w:val="0"/>
          <w:bCs w:val="0"/>
          <w:i w:val="0"/>
          <w:iCs w:val="0"/>
          <w:sz w:val="21"/>
          <w:szCs w:val="21"/>
          <w:rtl/>
        </w:rPr>
        <w:t>תקרה על ה-credential, מדיניות נפרדת ל-agent ובדיקה חיה מול הרשאות הבעלים בכל קריאה, מחוברת ל-IDP כדי שעזיבת עובד תבטל גם את ה-agents שלו.</w:t>
      </w:r>
    </w:p>
    <w:p>
      <w:pPr>
        <w:bidi/>
        <w:spacing w:after="80"/>
      </w:pPr>
      <w:r>
        <w:rPr>
          <w:rFonts w:ascii="Arial" w:hAnsi="Arial" w:cs="Arial"/>
          <w:b/>
          <w:bCs w:val="1"/>
          <w:i w:val="0"/>
          <w:iCs w:val="0"/>
          <w:sz w:val="21"/>
          <w:szCs w:val="21"/>
          <w:rtl/>
        </w:rPr>
        <w:t xml:space="preserve">•  לרשום לפני שמבצעים: </w:t>
      </w:r>
      <w:r>
        <w:rPr>
          <w:rFonts w:ascii="Arial" w:hAnsi="Arial" w:cs="Arial"/>
          <w:b w:val="0"/>
          <w:bCs w:val="0"/>
          <w:i w:val="0"/>
          <w:iCs w:val="0"/>
          <w:sz w:val="21"/>
          <w:szCs w:val="21"/>
          <w:rtl/>
        </w:rPr>
        <w:t>רשומת audit לכל פעולה שאינה קריאה בלבד, כולל הכוונה המוצהרת, actor, operator ו-authorizer.</w:t>
      </w:r>
    </w:p>
    <w:p>
      <w:pPr>
        <w:bidi/>
        <w:spacing w:after="80"/>
      </w:pPr>
      <w:r>
        <w:rPr>
          <w:rFonts w:ascii="Arial" w:hAnsi="Arial" w:cs="Arial"/>
          <w:b/>
          <w:bCs w:val="1"/>
          <w:i w:val="0"/>
          <w:iCs w:val="0"/>
          <w:sz w:val="21"/>
          <w:szCs w:val="21"/>
          <w:rtl/>
        </w:rPr>
        <w:t xml:space="preserve">•  לא לחסום את כל ה-PII: </w:t>
      </w:r>
      <w:r>
        <w:rPr>
          <w:rFonts w:ascii="Arial" w:hAnsi="Arial" w:cs="Arial"/>
          <w:b w:val="0"/>
          <w:bCs w:val="0"/>
          <w:i w:val="0"/>
          <w:iCs w:val="0"/>
          <w:sz w:val="21"/>
          <w:szCs w:val="21"/>
          <w:rtl/>
        </w:rPr>
        <w:t>להגדיר מדיניות לפי יעד הנתונים, לא לפי עצם קיומם.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איך מחלצים "stated intent" אמין מ-agent?</w:t>
            </w:r>
          </w:p>
        </w:tc>
        <w:tc>
          <w:tcPr>
            <w:tcW w:type="dxa" w:w="4896"/>
          </w:tcPr>
          <w:p>
            <w:pPr>
              <w:bidi/>
              <w:spacing w:after="40"/>
            </w:pPr>
            <w:r>
              <w:rPr>
                <w:rFonts w:ascii="Arial" w:hAnsi="Arial" w:cs="Arial"/>
                <w:b w:val="0"/>
                <w:bCs w:val="0"/>
                <w:i w:val="0"/>
                <w:iCs w:val="0"/>
                <w:sz w:val="19"/>
                <w:szCs w:val="19"/>
                <w:rtl/>
              </w:rPr>
              <w:t>כל ההשוואה בין כוונה לפעולה תלויה בהצהרה שה-agent עצמו מייצר</w:t>
            </w:r>
          </w:p>
        </w:tc>
      </w:tr>
      <w:tr>
        <w:trPr>
          <w:cantSplit/>
        </w:trPr>
        <w:tc>
          <w:tcPr>
            <w:tcW w:type="dxa" w:w="3744"/>
            <w:shd w:val="clear" w:fill="F2F4F7"/>
          </w:tcPr>
          <w:p>
            <w:pPr>
              <w:bidi/>
              <w:spacing w:after="40"/>
            </w:pPr>
            <w:r>
              <w:rPr>
                <w:rFonts w:ascii="Arial" w:hAnsi="Arial" w:cs="Arial"/>
                <w:b w:val="0"/>
                <w:bCs w:val="0"/>
                <w:i w:val="0"/>
                <w:iCs w:val="0"/>
                <w:sz w:val="19"/>
                <w:szCs w:val="19"/>
                <w:rtl/>
              </w:rPr>
              <w:t>מה ה-latency בפועל בנתיב הקריטי?</w:t>
            </w:r>
          </w:p>
        </w:tc>
        <w:tc>
          <w:tcPr>
            <w:tcW w:type="dxa" w:w="4896"/>
            <w:shd w:val="clear" w:fill="F2F4F7"/>
          </w:tcPr>
          <w:p>
            <w:pPr>
              <w:bidi/>
              <w:spacing w:after="40"/>
            </w:pPr>
            <w:r>
              <w:rPr>
                <w:rFonts w:ascii="Arial" w:hAnsi="Arial" w:cs="Arial"/>
                <w:b w:val="0"/>
                <w:bCs w:val="0"/>
                <w:i w:val="0"/>
                <w:iCs w:val="0"/>
                <w:sz w:val="19"/>
                <w:szCs w:val="19"/>
                <w:rtl/>
              </w:rPr>
              <w:t>הוצג רק יעד של 100ms או פחות, בלי מדידה</w:t>
            </w:r>
          </w:p>
        </w:tc>
      </w:tr>
      <w:tr>
        <w:trPr>
          <w:cantSplit/>
        </w:trPr>
        <w:tc>
          <w:tcPr>
            <w:tcW w:type="dxa" w:w="3744"/>
          </w:tcPr>
          <w:p>
            <w:pPr>
              <w:bidi/>
              <w:spacing w:after="40"/>
            </w:pPr>
            <w:r>
              <w:rPr>
                <w:rFonts w:ascii="Arial" w:hAnsi="Arial" w:cs="Arial"/>
                <w:b w:val="0"/>
                <w:bCs w:val="0"/>
                <w:i w:val="0"/>
                <w:iCs w:val="0"/>
                <w:sz w:val="19"/>
                <w:szCs w:val="19"/>
                <w:rtl/>
              </w:rPr>
              <w:t>מהי רשימת ההחלטות המלאה?</w:t>
            </w:r>
          </w:p>
        </w:tc>
        <w:tc>
          <w:tcPr>
            <w:tcW w:type="dxa" w:w="4896"/>
          </w:tcPr>
          <w:p>
            <w:pPr>
              <w:bidi/>
              <w:spacing w:after="40"/>
            </w:pPr>
            <w:r>
              <w:rPr>
                <w:rFonts w:ascii="Arial" w:hAnsi="Arial" w:cs="Arial"/>
                <w:b w:val="0"/>
                <w:bCs w:val="0"/>
                <w:i w:val="0"/>
                <w:iCs w:val="0"/>
                <w:sz w:val="19"/>
                <w:szCs w:val="19"/>
                <w:rtl/>
              </w:rPr>
              <w:t>הדובר הזכיר "five decisions" ומנה ארבע, ובמקום אחר רשימה אחרת</w:t>
            </w:r>
          </w:p>
        </w:tc>
      </w:tr>
      <w:tr>
        <w:trPr>
          <w:cantSplit/>
        </w:trPr>
        <w:tc>
          <w:tcPr>
            <w:tcW w:type="dxa" w:w="3744"/>
            <w:shd w:val="clear" w:fill="F2F4F7"/>
          </w:tcPr>
          <w:p>
            <w:pPr>
              <w:bidi/>
              <w:spacing w:after="40"/>
            </w:pPr>
            <w:r>
              <w:rPr>
                <w:rFonts w:ascii="Arial" w:hAnsi="Arial" w:cs="Arial"/>
                <w:b w:val="0"/>
                <w:bCs w:val="0"/>
                <w:i w:val="0"/>
                <w:iCs w:val="0"/>
                <w:sz w:val="19"/>
                <w:szCs w:val="19"/>
                <w:rtl/>
              </w:rPr>
              <w:t>מה קורה כש-agent פועל מחוץ ל-gateway, למשל CLI ישיר מול ענן?</w:t>
            </w:r>
          </w:p>
        </w:tc>
        <w:tc>
          <w:tcPr>
            <w:tcW w:type="dxa" w:w="4896"/>
            <w:shd w:val="clear" w:fill="F2F4F7"/>
          </w:tcPr>
          <w:p>
            <w:pPr>
              <w:bidi/>
              <w:spacing w:after="40"/>
            </w:pPr>
            <w:r>
              <w:rPr>
                <w:rFonts w:ascii="Arial" w:hAnsi="Arial" w:cs="Arial"/>
                <w:b w:val="0"/>
                <w:bCs w:val="0"/>
                <w:i w:val="0"/>
                <w:iCs w:val="0"/>
                <w:sz w:val="19"/>
                <w:szCs w:val="19"/>
                <w:rtl/>
              </w:rPr>
              <w:t>האירוע עצמו היה קריאת API ישירה עם token שנמצא בקובץ</w:t>
            </w:r>
          </w:p>
        </w:tc>
      </w:tr>
      <w:tr>
        <w:trPr>
          <w:cantSplit/>
        </w:trPr>
        <w:tc>
          <w:tcPr>
            <w:tcW w:type="dxa" w:w="3744"/>
          </w:tcPr>
          <w:p>
            <w:pPr>
              <w:bidi/>
              <w:spacing w:after="40"/>
            </w:pPr>
            <w:r>
              <w:rPr>
                <w:rFonts w:ascii="Arial" w:hAnsi="Arial" w:cs="Arial"/>
                <w:b w:val="0"/>
                <w:bCs w:val="0"/>
                <w:i w:val="0"/>
                <w:iCs w:val="0"/>
                <w:sz w:val="19"/>
                <w:szCs w:val="19"/>
                <w:rtl/>
              </w:rPr>
              <w:t>מהו מקור הסטטיסטיקות (82%, 32%, $5.39M)?</w:t>
            </w:r>
          </w:p>
        </w:tc>
        <w:tc>
          <w:tcPr>
            <w:tcW w:type="dxa" w:w="4896"/>
          </w:tcPr>
          <w:p>
            <w:pPr>
              <w:bidi/>
              <w:spacing w:after="40"/>
            </w:pPr>
            <w:r>
              <w:rPr>
                <w:rFonts w:ascii="Arial" w:hAnsi="Arial" w:cs="Arial"/>
                <w:b w:val="0"/>
                <w:bCs w:val="0"/>
                <w:i w:val="0"/>
                <w:iCs w:val="0"/>
                <w:sz w:val="19"/>
                <w:szCs w:val="19"/>
                <w:rtl/>
              </w:rPr>
              <w:t>לא צוין סקר או מקור</w:t>
            </w:r>
          </w:p>
        </w:tc>
      </w:tr>
      <w:tr>
        <w:trPr>
          <w:cantSplit/>
        </w:trPr>
        <w:tc>
          <w:tcPr>
            <w:tcW w:type="dxa" w:w="3744"/>
            <w:shd w:val="clear" w:fill="F2F4F7"/>
          </w:tcPr>
          <w:p>
            <w:pPr>
              <w:bidi/>
              <w:spacing w:after="40"/>
            </w:pPr>
            <w:r>
              <w:rPr>
                <w:rFonts w:ascii="Arial" w:hAnsi="Arial" w:cs="Arial"/>
                <w:b w:val="0"/>
                <w:bCs w:val="0"/>
                <w:i w:val="0"/>
                <w:iCs w:val="0"/>
                <w:sz w:val="19"/>
                <w:szCs w:val="19"/>
                <w:rtl/>
              </w:rPr>
              <w:t>איך מתמודדים עם agent שקורא ל-agent אחר?</w:t>
            </w:r>
          </w:p>
        </w:tc>
        <w:tc>
          <w:tcPr>
            <w:tcW w:type="dxa" w:w="4896"/>
            <w:shd w:val="clear" w:fill="F2F4F7"/>
          </w:tcPr>
          <w:p>
            <w:pPr>
              <w:bidi/>
              <w:spacing w:after="40"/>
            </w:pPr>
            <w:r>
              <w:rPr>
                <w:rFonts w:ascii="Arial" w:hAnsi="Arial" w:cs="Arial"/>
                <w:b w:val="0"/>
                <w:bCs w:val="0"/>
                <w:i w:val="0"/>
                <w:iCs w:val="0"/>
                <w:sz w:val="19"/>
                <w:szCs w:val="19"/>
                <w:rtl/>
              </w:rPr>
              <w:t>בדמו נאמר רק שהמפתח "might even be coming from another agent", בלי מודל זהות לשרשרת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Control plane / control layer</w:t>
            </w:r>
          </w:p>
        </w:tc>
        <w:tc>
          <w:tcPr>
            <w:tcW w:type="dxa" w:w="6048"/>
          </w:tcPr>
          <w:p>
            <w:pPr>
              <w:bidi/>
              <w:spacing w:after="40"/>
            </w:pPr>
            <w:r>
              <w:rPr>
                <w:rFonts w:ascii="Arial" w:hAnsi="Arial" w:cs="Arial"/>
                <w:b w:val="0"/>
                <w:bCs w:val="0"/>
                <w:i w:val="0"/>
                <w:iCs w:val="0"/>
                <w:sz w:val="19"/>
                <w:szCs w:val="19"/>
                <w:rtl/>
              </w:rPr>
              <w:t>שכבה שיושבת בין ה-agents למערכות, מעריכה מדיניות ורושמת כל פעולה</w:t>
            </w:r>
          </w:p>
        </w:tc>
      </w:tr>
      <w:tr>
        <w:trPr>
          <w:cantSplit/>
        </w:trPr>
        <w:tc>
          <w:tcPr>
            <w:tcW w:type="dxa" w:w="2592"/>
            <w:shd w:val="clear" w:fill="F2F4F7"/>
          </w:tcPr>
          <w:p>
            <w:pPr>
              <w:bidi/>
              <w:spacing w:after="40"/>
            </w:pPr>
            <w:r>
              <w:rPr>
                <w:rFonts w:ascii="Arial" w:hAnsi="Arial" w:cs="Arial"/>
                <w:b w:val="0"/>
                <w:bCs w:val="0"/>
                <w:i w:val="0"/>
                <w:iCs w:val="0"/>
                <w:sz w:val="19"/>
                <w:szCs w:val="19"/>
                <w:rtl/>
              </w:rPr>
              <w:t>Principal</w:t>
            </w:r>
          </w:p>
        </w:tc>
        <w:tc>
          <w:tcPr>
            <w:tcW w:type="dxa" w:w="6048"/>
            <w:shd w:val="clear" w:fill="F2F4F7"/>
          </w:tcPr>
          <w:p>
            <w:pPr>
              <w:bidi/>
              <w:spacing w:after="40"/>
            </w:pPr>
            <w:r>
              <w:rPr>
                <w:rFonts w:ascii="Arial" w:hAnsi="Arial" w:cs="Arial"/>
                <w:b w:val="0"/>
                <w:bCs w:val="0"/>
                <w:i w:val="0"/>
                <w:iCs w:val="0"/>
                <w:sz w:val="19"/>
                <w:szCs w:val="19"/>
                <w:rtl/>
              </w:rPr>
              <w:t>ישות עם זהות משלה שאפשר לייחס לה פעולה. כאן ה-agent עצמו</w:t>
            </w:r>
          </w:p>
        </w:tc>
      </w:tr>
      <w:tr>
        <w:trPr>
          <w:cantSplit/>
        </w:trPr>
        <w:tc>
          <w:tcPr>
            <w:tcW w:type="dxa" w:w="2592"/>
          </w:tcPr>
          <w:p>
            <w:pPr>
              <w:bidi/>
              <w:spacing w:after="40"/>
            </w:pPr>
            <w:r>
              <w:rPr>
                <w:rFonts w:ascii="Arial" w:hAnsi="Arial" w:cs="Arial"/>
                <w:b w:val="0"/>
                <w:bCs w:val="0"/>
                <w:i w:val="0"/>
                <w:iCs w:val="0"/>
                <w:sz w:val="19"/>
                <w:szCs w:val="19"/>
                <w:rtl/>
              </w:rPr>
              <w:t>Operator</w:t>
            </w:r>
          </w:p>
        </w:tc>
        <w:tc>
          <w:tcPr>
            <w:tcW w:type="dxa" w:w="6048"/>
          </w:tcPr>
          <w:p>
            <w:pPr>
              <w:bidi/>
              <w:spacing w:after="40"/>
            </w:pPr>
            <w:r>
              <w:rPr>
                <w:rFonts w:ascii="Arial" w:hAnsi="Arial" w:cs="Arial"/>
                <w:b w:val="0"/>
                <w:bCs w:val="0"/>
                <w:i w:val="0"/>
                <w:iCs w:val="0"/>
                <w:sz w:val="19"/>
                <w:szCs w:val="19"/>
                <w:rtl/>
              </w:rPr>
              <w:t>האדם שמפעיל את ה-agent בזמן אמת. נרשם לייחוס בלבד ולא מרחיב הרשאות</w:t>
            </w:r>
          </w:p>
        </w:tc>
      </w:tr>
      <w:tr>
        <w:trPr>
          <w:cantSplit/>
        </w:trPr>
        <w:tc>
          <w:tcPr>
            <w:tcW w:type="dxa" w:w="2592"/>
            <w:shd w:val="clear" w:fill="F2F4F7"/>
          </w:tcPr>
          <w:p>
            <w:pPr>
              <w:bidi/>
              <w:spacing w:after="40"/>
            </w:pPr>
            <w:r>
              <w:rPr>
                <w:rFonts w:ascii="Arial" w:hAnsi="Arial" w:cs="Arial"/>
                <w:b w:val="0"/>
                <w:bCs w:val="0"/>
                <w:i w:val="0"/>
                <w:iCs w:val="0"/>
                <w:sz w:val="19"/>
                <w:szCs w:val="19"/>
                <w:rtl/>
              </w:rPr>
              <w:t>Authorizer</w:t>
            </w:r>
          </w:p>
        </w:tc>
        <w:tc>
          <w:tcPr>
            <w:tcW w:type="dxa" w:w="6048"/>
            <w:shd w:val="clear" w:fill="F2F4F7"/>
          </w:tcPr>
          <w:p>
            <w:pPr>
              <w:bidi/>
              <w:spacing w:after="40"/>
            </w:pPr>
            <w:r>
              <w:rPr>
                <w:rFonts w:ascii="Arial" w:hAnsi="Arial" w:cs="Arial"/>
                <w:b w:val="0"/>
                <w:bCs w:val="0"/>
                <w:i w:val="0"/>
                <w:iCs w:val="0"/>
                <w:sz w:val="19"/>
                <w:szCs w:val="19"/>
                <w:rtl/>
              </w:rPr>
              <w:t>האדם שאישר את הגדרת ה-credential המקורית, קבוע לכל חיי ה-credential</w:t>
            </w:r>
          </w:p>
        </w:tc>
      </w:tr>
      <w:tr>
        <w:trPr>
          <w:cantSplit/>
        </w:trPr>
        <w:tc>
          <w:tcPr>
            <w:tcW w:type="dxa" w:w="2592"/>
          </w:tcPr>
          <w:p>
            <w:pPr>
              <w:bidi/>
              <w:spacing w:after="40"/>
            </w:pPr>
            <w:r>
              <w:rPr>
                <w:rFonts w:ascii="Arial" w:hAnsi="Arial" w:cs="Arial"/>
                <w:b w:val="0"/>
                <w:bCs w:val="0"/>
                <w:i w:val="0"/>
                <w:iCs w:val="0"/>
                <w:sz w:val="19"/>
                <w:szCs w:val="19"/>
                <w:rtl/>
              </w:rPr>
              <w:t>R / A / O</w:t>
            </w:r>
          </w:p>
        </w:tc>
        <w:tc>
          <w:tcPr>
            <w:tcW w:type="dxa" w:w="6048"/>
          </w:tcPr>
          <w:p>
            <w:pPr>
              <w:bidi/>
              <w:spacing w:after="40"/>
            </w:pPr>
            <w:r>
              <w:rPr>
                <w:rFonts w:ascii="Arial" w:hAnsi="Arial" w:cs="Arial"/>
                <w:b w:val="0"/>
                <w:bCs w:val="0"/>
                <w:i w:val="0"/>
                <w:iCs w:val="0"/>
                <w:sz w:val="19"/>
                <w:szCs w:val="19"/>
                <w:rtl/>
              </w:rPr>
              <w:t>תקרת ה-credential, מדיניות ה-agent ומדיניות הבעלים החיה. קריאה מותרת רק אם שלושתן מאשרות</w:t>
            </w:r>
          </w:p>
        </w:tc>
      </w:tr>
      <w:tr>
        <w:trPr>
          <w:cantSplit/>
        </w:trPr>
        <w:tc>
          <w:tcPr>
            <w:tcW w:type="dxa" w:w="2592"/>
            <w:shd w:val="clear" w:fill="F2F4F7"/>
          </w:tcPr>
          <w:p>
            <w:pPr>
              <w:bidi/>
              <w:spacing w:after="40"/>
            </w:pPr>
            <w:r>
              <w:rPr>
                <w:rFonts w:ascii="Arial" w:hAnsi="Arial" w:cs="Arial"/>
                <w:b w:val="0"/>
                <w:bCs w:val="0"/>
                <w:i w:val="0"/>
                <w:iCs w:val="0"/>
                <w:sz w:val="19"/>
                <w:szCs w:val="19"/>
                <w:rtl/>
              </w:rPr>
              <w:t>MCP gateway</w:t>
            </w:r>
          </w:p>
        </w:tc>
        <w:tc>
          <w:tcPr>
            <w:tcW w:type="dxa" w:w="6048"/>
            <w:shd w:val="clear" w:fill="F2F4F7"/>
          </w:tcPr>
          <w:p>
            <w:pPr>
              <w:bidi/>
              <w:spacing w:after="40"/>
            </w:pPr>
            <w:r>
              <w:rPr>
                <w:rFonts w:ascii="Arial" w:hAnsi="Arial" w:cs="Arial"/>
                <w:b w:val="0"/>
                <w:bCs w:val="0"/>
                <w:i w:val="0"/>
                <w:iCs w:val="0"/>
                <w:sz w:val="19"/>
                <w:szCs w:val="19"/>
                <w:rtl/>
              </w:rPr>
              <w:t>נקודת כניסה מרכזית לכל קריאות ה-agents לכלים ולמערכות חיצוניות</w:t>
            </w:r>
          </w:p>
        </w:tc>
      </w:tr>
      <w:tr>
        <w:trPr>
          <w:cantSplit/>
        </w:trPr>
        <w:tc>
          <w:tcPr>
            <w:tcW w:type="dxa" w:w="2592"/>
          </w:tcPr>
          <w:p>
            <w:pPr>
              <w:bidi/>
              <w:spacing w:after="40"/>
            </w:pPr>
            <w:r>
              <w:rPr>
                <w:rFonts w:ascii="Arial" w:hAnsi="Arial" w:cs="Arial"/>
                <w:b w:val="0"/>
                <w:bCs w:val="0"/>
                <w:i w:val="0"/>
                <w:iCs w:val="0"/>
                <w:sz w:val="19"/>
                <w:szCs w:val="19"/>
                <w:rtl/>
              </w:rPr>
              <w:t>IDP</w:t>
            </w:r>
          </w:p>
        </w:tc>
        <w:tc>
          <w:tcPr>
            <w:tcW w:type="dxa" w:w="6048"/>
          </w:tcPr>
          <w:p>
            <w:pPr>
              <w:bidi/>
              <w:spacing w:after="40"/>
            </w:pPr>
            <w:r>
              <w:rPr>
                <w:rFonts w:ascii="Arial" w:hAnsi="Arial" w:cs="Arial"/>
                <w:b w:val="0"/>
                <w:bCs w:val="0"/>
                <w:i w:val="0"/>
                <w:iCs w:val="0"/>
                <w:sz w:val="19"/>
                <w:szCs w:val="19"/>
                <w:rtl/>
              </w:rPr>
              <w:t>ספק זהויות ארגוני (למשל Okta), מקור הזהות וביטול ההרשאות</w:t>
            </w:r>
          </w:p>
        </w:tc>
      </w:tr>
      <w:tr>
        <w:trPr>
          <w:cantSplit/>
        </w:trPr>
        <w:tc>
          <w:tcPr>
            <w:tcW w:type="dxa" w:w="2592"/>
            <w:shd w:val="clear" w:fill="F2F4F7"/>
          </w:tcPr>
          <w:p>
            <w:pPr>
              <w:bidi/>
              <w:spacing w:after="40"/>
            </w:pPr>
            <w:r>
              <w:rPr>
                <w:rFonts w:ascii="Arial" w:hAnsi="Arial" w:cs="Arial"/>
                <w:b w:val="0"/>
                <w:bCs w:val="0"/>
                <w:i w:val="0"/>
                <w:iCs w:val="0"/>
                <w:sz w:val="19"/>
                <w:szCs w:val="19"/>
                <w:rtl/>
              </w:rPr>
              <w:t>MDM</w:t>
            </w:r>
          </w:p>
        </w:tc>
        <w:tc>
          <w:tcPr>
            <w:tcW w:type="dxa" w:w="6048"/>
            <w:shd w:val="clear" w:fill="F2F4F7"/>
          </w:tcPr>
          <w:p>
            <w:pPr>
              <w:bidi/>
              <w:spacing w:after="40"/>
            </w:pPr>
            <w:r>
              <w:rPr>
                <w:rFonts w:ascii="Arial" w:hAnsi="Arial" w:cs="Arial"/>
                <w:b w:val="0"/>
                <w:bCs w:val="0"/>
                <w:i w:val="0"/>
                <w:iCs w:val="0"/>
                <w:sz w:val="19"/>
                <w:szCs w:val="19"/>
                <w:rtl/>
              </w:rPr>
              <w:t>מערכת לניהול מכשירים שדרכה מפיצים את שכבת הבקרה ללפטופים</w:t>
            </w:r>
          </w:p>
        </w:tc>
      </w:tr>
      <w:tr>
        <w:trPr>
          <w:cantSplit/>
        </w:trPr>
        <w:tc>
          <w:tcPr>
            <w:tcW w:type="dxa" w:w="2592"/>
          </w:tcPr>
          <w:p>
            <w:pPr>
              <w:bidi/>
              <w:spacing w:after="40"/>
            </w:pPr>
            <w:r>
              <w:rPr>
                <w:rFonts w:ascii="Arial" w:hAnsi="Arial" w:cs="Arial"/>
                <w:b w:val="0"/>
                <w:bCs w:val="0"/>
                <w:i w:val="0"/>
                <w:iCs w:val="0"/>
                <w:sz w:val="19"/>
                <w:szCs w:val="19"/>
                <w:rtl/>
              </w:rPr>
              <w:t>Shadow AI</w:t>
            </w:r>
          </w:p>
        </w:tc>
        <w:tc>
          <w:tcPr>
            <w:tcW w:type="dxa" w:w="6048"/>
          </w:tcPr>
          <w:p>
            <w:pPr>
              <w:bidi/>
              <w:spacing w:after="40"/>
            </w:pPr>
            <w:r>
              <w:rPr>
                <w:rFonts w:ascii="Arial" w:hAnsi="Arial" w:cs="Arial"/>
                <w:b w:val="0"/>
                <w:bCs w:val="0"/>
                <w:i w:val="0"/>
                <w:iCs w:val="0"/>
                <w:sz w:val="19"/>
                <w:szCs w:val="19"/>
                <w:rtl/>
              </w:rPr>
              <w:t>שימוש בכלי AI בארגון בלי פיקוח או אישור רשמי</w:t>
            </w:r>
          </w:p>
        </w:tc>
      </w:tr>
      <w:tr>
        <w:trPr>
          <w:cantSplit/>
        </w:trPr>
        <w:tc>
          <w:tcPr>
            <w:tcW w:type="dxa" w:w="2592"/>
            <w:shd w:val="clear" w:fill="F2F4F7"/>
          </w:tcPr>
          <w:p>
            <w:pPr>
              <w:bidi/>
              <w:spacing w:after="40"/>
            </w:pPr>
            <w:r>
              <w:rPr>
                <w:rFonts w:ascii="Arial" w:hAnsi="Arial" w:cs="Arial"/>
                <w:b w:val="0"/>
                <w:bCs w:val="0"/>
                <w:i w:val="0"/>
                <w:iCs w:val="0"/>
                <w:sz w:val="19"/>
                <w:szCs w:val="19"/>
                <w:rtl/>
              </w:rPr>
              <w:t>Quarantine / Escalate</w:t>
            </w:r>
          </w:p>
        </w:tc>
        <w:tc>
          <w:tcPr>
            <w:tcW w:type="dxa" w:w="6048"/>
            <w:shd w:val="clear" w:fill="F2F4F7"/>
          </w:tcPr>
          <w:p>
            <w:pPr>
              <w:bidi/>
              <w:spacing w:after="40"/>
            </w:pPr>
            <w:r>
              <w:rPr>
                <w:rFonts w:ascii="Arial" w:hAnsi="Arial" w:cs="Arial"/>
                <w:b w:val="0"/>
                <w:bCs w:val="0"/>
                <w:i w:val="0"/>
                <w:iCs w:val="0"/>
                <w:sz w:val="19"/>
                <w:szCs w:val="19"/>
                <w:rtl/>
              </w:rPr>
              <w:t>הסגר של בקשה חשודה או העברת ההחלטה לאדם</w:t>
            </w:r>
          </w:p>
        </w:tc>
      </w:tr>
      <w:tr>
        <w:trPr>
          <w:cantSplit/>
        </w:trPr>
        <w:tc>
          <w:tcPr>
            <w:tcW w:type="dxa" w:w="2592"/>
          </w:tcPr>
          <w:p>
            <w:pPr>
              <w:bidi/>
              <w:spacing w:after="40"/>
            </w:pPr>
            <w:r>
              <w:rPr>
                <w:rFonts w:ascii="Arial" w:hAnsi="Arial" w:cs="Arial"/>
                <w:b w:val="0"/>
                <w:bCs w:val="0"/>
                <w:i w:val="0"/>
                <w:iCs w:val="0"/>
                <w:sz w:val="19"/>
                <w:szCs w:val="19"/>
                <w:rtl/>
              </w:rPr>
              <w:t>Stated intent</w:t>
            </w:r>
          </w:p>
        </w:tc>
        <w:tc>
          <w:tcPr>
            <w:tcW w:type="dxa" w:w="6048"/>
          </w:tcPr>
          <w:p>
            <w:pPr>
              <w:bidi/>
              <w:spacing w:after="40"/>
            </w:pPr>
            <w:r>
              <w:rPr>
                <w:rFonts w:ascii="Arial" w:hAnsi="Arial" w:cs="Arial"/>
                <w:b w:val="0"/>
                <w:bCs w:val="0"/>
                <w:i w:val="0"/>
                <w:iCs w:val="0"/>
                <w:sz w:val="19"/>
                <w:szCs w:val="19"/>
                <w:rtl/>
              </w:rPr>
              <w:t>הכוונה שה-agent מצהיר עליה (למשל staging), שמושווית לפעולה בפועל</w:t>
            </w:r>
          </w:p>
        </w:tc>
      </w:tr>
      <w:tr>
        <w:trPr>
          <w:cantSplit/>
        </w:trPr>
        <w:tc>
          <w:tcPr>
            <w:tcW w:type="dxa" w:w="2592"/>
            <w:shd w:val="clear" w:fill="F2F4F7"/>
          </w:tcPr>
          <w:p>
            <w:pPr>
              <w:bidi/>
              <w:spacing w:after="40"/>
            </w:pPr>
            <w:r>
              <w:rPr>
                <w:rFonts w:ascii="Arial" w:hAnsi="Arial" w:cs="Arial"/>
                <w:b w:val="0"/>
                <w:bCs w:val="0"/>
                <w:i w:val="0"/>
                <w:iCs w:val="0"/>
                <w:sz w:val="19"/>
                <w:szCs w:val="19"/>
                <w:rtl/>
              </w:rPr>
              <w:t>BYOK</w:t>
            </w:r>
          </w:p>
        </w:tc>
        <w:tc>
          <w:tcPr>
            <w:tcW w:type="dxa" w:w="6048"/>
            <w:shd w:val="clear" w:fill="F2F4F7"/>
          </w:tcPr>
          <w:p>
            <w:pPr>
              <w:bidi/>
              <w:spacing w:after="40"/>
            </w:pPr>
            <w:r>
              <w:rPr>
                <w:rFonts w:ascii="Arial" w:hAnsi="Arial" w:cs="Arial"/>
                <w:b w:val="0"/>
                <w:bCs w:val="0"/>
                <w:i w:val="0"/>
                <w:iCs w:val="0"/>
                <w:sz w:val="19"/>
                <w:szCs w:val="19"/>
                <w:rtl/>
              </w:rPr>
              <w:t>Bring Your Own Key: הלקוח מחזיק את מפתחות ההצפנה של הנתונים</w:t>
            </w:r>
          </w:p>
        </w:tc>
      </w:tr>
      <w:tr>
        <w:trPr>
          <w:cantSplit/>
        </w:trPr>
        <w:tc>
          <w:tcPr>
            <w:tcW w:type="dxa" w:w="2592"/>
          </w:tcPr>
          <w:p>
            <w:pPr>
              <w:bidi/>
              <w:spacing w:after="40"/>
            </w:pPr>
            <w:r>
              <w:rPr>
                <w:rFonts w:ascii="Arial" w:hAnsi="Arial" w:cs="Arial"/>
                <w:b w:val="0"/>
                <w:bCs w:val="0"/>
                <w:i w:val="0"/>
                <w:iCs w:val="0"/>
                <w:sz w:val="19"/>
                <w:szCs w:val="19"/>
                <w:rtl/>
              </w:rPr>
              <w:t>Harness</w:t>
            </w:r>
          </w:p>
        </w:tc>
        <w:tc>
          <w:tcPr>
            <w:tcW w:type="dxa" w:w="6048"/>
          </w:tcPr>
          <w:p>
            <w:pPr>
              <w:bidi/>
              <w:spacing w:after="40"/>
            </w:pPr>
            <w:r>
              <w:rPr>
                <w:rFonts w:ascii="Arial" w:hAnsi="Arial" w:cs="Arial"/>
                <w:b w:val="0"/>
                <w:bCs w:val="0"/>
                <w:i w:val="0"/>
                <w:iCs w:val="0"/>
                <w:sz w:val="19"/>
                <w:szCs w:val="19"/>
                <w:rtl/>
              </w:rPr>
              <w:t>סביבת ההרצה של ה-agent, שבה מופעלים ה-hooks</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